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69129" w14:textId="4CD19C4E" w:rsidR="00411546" w:rsidRPr="00DE40FB" w:rsidRDefault="00411546" w:rsidP="00411546">
      <w:pPr>
        <w:pStyle w:val="Titel"/>
        <w:spacing w:after="240"/>
        <w:rPr>
          <w:sz w:val="32"/>
          <w:szCs w:val="32"/>
        </w:rPr>
      </w:pPr>
      <w:bookmarkStart w:id="0" w:name="_Hlk52456860"/>
      <w:r w:rsidRPr="00DE40FB">
        <w:rPr>
          <w:sz w:val="32"/>
          <w:szCs w:val="32"/>
        </w:rPr>
        <w:t xml:space="preserve">Reglement </w:t>
      </w:r>
      <w:r w:rsidR="003C0988" w:rsidRPr="00DE40FB">
        <w:rPr>
          <w:sz w:val="32"/>
          <w:szCs w:val="32"/>
        </w:rPr>
        <w:t xml:space="preserve">tot registratie en heffing van </w:t>
      </w:r>
      <w:r w:rsidRPr="00DE40FB">
        <w:rPr>
          <w:sz w:val="32"/>
          <w:szCs w:val="32"/>
        </w:rPr>
        <w:t>verwaarloosde woningen en gebouwen</w:t>
      </w:r>
    </w:p>
    <w:bookmarkEnd w:id="0"/>
    <w:p w14:paraId="3EDB8363" w14:textId="77777777" w:rsidR="00411546" w:rsidRPr="00DE40FB" w:rsidRDefault="00411546" w:rsidP="00411546">
      <w:pPr>
        <w:pStyle w:val="Titel"/>
        <w:rPr>
          <w:lang w:val="nl-NL"/>
        </w:rPr>
      </w:pPr>
      <w:r w:rsidRPr="00DE40FB">
        <w:rPr>
          <w:lang w:val="nl-NL"/>
        </w:rPr>
        <w:t>HOOFDSTUK 1. ALGEMENE BEPALING</w:t>
      </w:r>
    </w:p>
    <w:p w14:paraId="064C329D" w14:textId="6D2A7673" w:rsidR="00411546" w:rsidRPr="00DE40FB" w:rsidRDefault="00411546" w:rsidP="00291DFF">
      <w:pPr>
        <w:pStyle w:val="Kop1"/>
        <w:numPr>
          <w:ilvl w:val="0"/>
          <w:numId w:val="22"/>
        </w:numPr>
      </w:pPr>
      <w:r w:rsidRPr="00DE40FB">
        <w:t>Begripsomschrijvingen</w:t>
      </w:r>
    </w:p>
    <w:p w14:paraId="343E7153" w14:textId="77777777" w:rsidR="00411546" w:rsidRPr="00DE40FB" w:rsidRDefault="00411546" w:rsidP="00411546">
      <w:pPr>
        <w:pStyle w:val="Geenafstand"/>
        <w:rPr>
          <w:lang w:val="nl-NL"/>
        </w:rPr>
      </w:pPr>
      <w:r w:rsidRPr="00DE40FB">
        <w:rPr>
          <w:lang w:val="nl-NL"/>
        </w:rPr>
        <w:t>Voor de toepassing van dit reglement wordt begrepen onder:</w:t>
      </w:r>
    </w:p>
    <w:p w14:paraId="60711D62" w14:textId="77777777" w:rsidR="00BC1130" w:rsidRPr="00DE40FB" w:rsidRDefault="00BC1130" w:rsidP="00BC1130">
      <w:pPr>
        <w:pStyle w:val="Lijstalinea"/>
        <w:numPr>
          <w:ilvl w:val="0"/>
          <w:numId w:val="10"/>
        </w:numPr>
        <w:rPr>
          <w:rFonts w:asciiTheme="majorHAnsi" w:hAnsiTheme="majorHAnsi" w:cstheme="majorHAnsi"/>
          <w:shd w:val="clear" w:color="auto" w:fill="FFFFFF"/>
        </w:rPr>
      </w:pPr>
      <w:r w:rsidRPr="00DE40FB">
        <w:rPr>
          <w:rFonts w:asciiTheme="majorHAnsi" w:hAnsiTheme="majorHAnsi" w:cstheme="majorHAnsi"/>
          <w:u w:val="single"/>
          <w:shd w:val="clear" w:color="auto" w:fill="FFFFFF"/>
        </w:rPr>
        <w:t>Beveiligde zending</w:t>
      </w:r>
      <w:r w:rsidRPr="00DE40FB">
        <w:rPr>
          <w:rFonts w:asciiTheme="majorHAnsi" w:hAnsiTheme="majorHAnsi" w:cstheme="majorHAnsi"/>
          <w:shd w:val="clear" w:color="auto" w:fill="FFFFFF"/>
        </w:rPr>
        <w:t>: één van de hiernavolgende betekeningswijze:</w:t>
      </w:r>
    </w:p>
    <w:p w14:paraId="6E812AB7" w14:textId="77777777" w:rsidR="00BC1130" w:rsidRPr="00DE40FB" w:rsidRDefault="00BC1130" w:rsidP="00BC1130">
      <w:pPr>
        <w:pStyle w:val="Lijstalinea"/>
        <w:numPr>
          <w:ilvl w:val="1"/>
          <w:numId w:val="10"/>
        </w:numPr>
        <w:rPr>
          <w:rFonts w:asciiTheme="majorHAnsi" w:hAnsiTheme="majorHAnsi" w:cstheme="majorHAnsi"/>
          <w:shd w:val="clear" w:color="auto" w:fill="FFFFFF"/>
        </w:rPr>
      </w:pPr>
      <w:r w:rsidRPr="00DE40FB">
        <w:rPr>
          <w:rFonts w:asciiTheme="majorHAnsi" w:hAnsiTheme="majorHAnsi" w:cstheme="majorHAnsi"/>
          <w:shd w:val="clear" w:color="auto" w:fill="FFFFFF"/>
        </w:rPr>
        <w:t>Een aangetekend schrijven;</w:t>
      </w:r>
    </w:p>
    <w:p w14:paraId="6C50A0D2" w14:textId="77777777" w:rsidR="00BC1130" w:rsidRPr="00DE40FB" w:rsidRDefault="00BC1130" w:rsidP="00BC1130">
      <w:pPr>
        <w:pStyle w:val="Lijstalinea"/>
        <w:numPr>
          <w:ilvl w:val="1"/>
          <w:numId w:val="10"/>
        </w:numPr>
        <w:rPr>
          <w:rFonts w:asciiTheme="majorHAnsi" w:hAnsiTheme="majorHAnsi" w:cstheme="majorHAnsi"/>
          <w:shd w:val="clear" w:color="auto" w:fill="FFFFFF"/>
        </w:rPr>
      </w:pPr>
      <w:r w:rsidRPr="00DE40FB">
        <w:rPr>
          <w:rFonts w:asciiTheme="majorHAnsi" w:hAnsiTheme="majorHAnsi" w:cstheme="majorHAnsi"/>
          <w:shd w:val="clear" w:color="auto" w:fill="FFFFFF"/>
        </w:rPr>
        <w:t>Een afgifte tegen ontvangstbewijs;</w:t>
      </w:r>
    </w:p>
    <w:p w14:paraId="6C367952" w14:textId="77777777" w:rsidR="00BC1130" w:rsidRPr="00DE40FB" w:rsidRDefault="00BC1130" w:rsidP="00BC1130">
      <w:pPr>
        <w:pStyle w:val="Lijstalinea"/>
        <w:numPr>
          <w:ilvl w:val="1"/>
          <w:numId w:val="10"/>
        </w:numPr>
        <w:rPr>
          <w:rFonts w:asciiTheme="majorHAnsi" w:hAnsiTheme="majorHAnsi" w:cstheme="majorHAnsi"/>
          <w:shd w:val="clear" w:color="auto" w:fill="FFFFFF"/>
        </w:rPr>
      </w:pPr>
      <w:r w:rsidRPr="00DE40FB">
        <w:rPr>
          <w:rFonts w:asciiTheme="majorHAnsi" w:hAnsiTheme="majorHAnsi" w:cstheme="majorHAnsi"/>
          <w:shd w:val="clear" w:color="auto" w:fill="FFFFFF"/>
        </w:rPr>
        <w:t xml:space="preserve">Een verzending via </w:t>
      </w:r>
      <w:proofErr w:type="spellStart"/>
      <w:r w:rsidRPr="00DE40FB">
        <w:rPr>
          <w:rFonts w:asciiTheme="majorHAnsi" w:hAnsiTheme="majorHAnsi" w:cstheme="majorHAnsi"/>
          <w:shd w:val="clear" w:color="auto" w:fill="FFFFFF"/>
        </w:rPr>
        <w:t>eBox</w:t>
      </w:r>
      <w:proofErr w:type="spellEnd"/>
    </w:p>
    <w:p w14:paraId="6904EEBE" w14:textId="77777777" w:rsidR="00411546" w:rsidRPr="00DE40FB" w:rsidRDefault="00411546" w:rsidP="00291DFF">
      <w:pPr>
        <w:pStyle w:val="Geenafstand"/>
        <w:numPr>
          <w:ilvl w:val="0"/>
          <w:numId w:val="10"/>
        </w:numPr>
        <w:rPr>
          <w:lang w:val="nl-NL"/>
        </w:rPr>
      </w:pPr>
      <w:r w:rsidRPr="00DE40FB">
        <w:rPr>
          <w:u w:val="single"/>
          <w:lang w:val="nl-NL"/>
        </w:rPr>
        <w:t>Bezwaarinstantie</w:t>
      </w:r>
      <w:r w:rsidRPr="00DE40FB">
        <w:rPr>
          <w:lang w:val="nl-NL"/>
        </w:rPr>
        <w:t>: het college van Burgemeester en Schepenen;</w:t>
      </w:r>
    </w:p>
    <w:p w14:paraId="7D47E748" w14:textId="77777777" w:rsidR="00411546" w:rsidRPr="00DE40FB" w:rsidRDefault="00411546" w:rsidP="00291DFF">
      <w:pPr>
        <w:pStyle w:val="Geenafstand"/>
        <w:numPr>
          <w:ilvl w:val="0"/>
          <w:numId w:val="10"/>
        </w:numPr>
        <w:rPr>
          <w:lang w:val="nl-NL"/>
        </w:rPr>
      </w:pPr>
      <w:r w:rsidRPr="00DE40FB">
        <w:rPr>
          <w:u w:val="single"/>
          <w:lang w:val="nl-NL"/>
        </w:rPr>
        <w:t>Gebouw</w:t>
      </w:r>
      <w:r w:rsidRPr="00DE40FB">
        <w:rPr>
          <w:lang w:val="nl-NL"/>
        </w:rPr>
        <w:t>: het onroerend goed vermeld in artikel 24, 2° van het Heffingsdecreet;</w:t>
      </w:r>
    </w:p>
    <w:p w14:paraId="4A80A373" w14:textId="77777777" w:rsidR="00411546" w:rsidRPr="00DE40FB" w:rsidRDefault="00411546" w:rsidP="00291DFF">
      <w:pPr>
        <w:pStyle w:val="Geenafstand"/>
        <w:numPr>
          <w:ilvl w:val="0"/>
          <w:numId w:val="10"/>
        </w:numPr>
        <w:rPr>
          <w:lang w:val="nl-NL"/>
        </w:rPr>
      </w:pPr>
      <w:r w:rsidRPr="00DE40FB">
        <w:rPr>
          <w:u w:val="single"/>
          <w:lang w:val="nl-NL"/>
        </w:rPr>
        <w:t>Gemeentelijk register van verwaarloosde woningen en gebouwen</w:t>
      </w:r>
      <w:r w:rsidRPr="00DE40FB">
        <w:rPr>
          <w:lang w:val="nl-NL"/>
        </w:rPr>
        <w:t>: het register vermeld in artikel 3, §1 van dit reglement;</w:t>
      </w:r>
    </w:p>
    <w:p w14:paraId="440B5B01" w14:textId="77777777" w:rsidR="00411546" w:rsidRPr="00DE40FB" w:rsidRDefault="00411546" w:rsidP="00291DFF">
      <w:pPr>
        <w:pStyle w:val="Geenafstand"/>
        <w:numPr>
          <w:ilvl w:val="0"/>
          <w:numId w:val="10"/>
        </w:numPr>
        <w:rPr>
          <w:lang w:val="nl-NL"/>
        </w:rPr>
      </w:pPr>
      <w:r w:rsidRPr="00DE40FB">
        <w:rPr>
          <w:u w:val="single"/>
          <w:lang w:val="nl-NL"/>
        </w:rPr>
        <w:t>Heffingsdecreet</w:t>
      </w:r>
      <w:r w:rsidRPr="00DE40FB">
        <w:rPr>
          <w:lang w:val="nl-NL"/>
        </w:rPr>
        <w:t>: het decreet van 22 december 1995 houdende bepalingen tot begeleiding van de begroting 1996;</w:t>
      </w:r>
    </w:p>
    <w:p w14:paraId="02AF023E" w14:textId="77777777" w:rsidR="00411546" w:rsidRPr="00DE40FB" w:rsidRDefault="00411546" w:rsidP="00291DFF">
      <w:pPr>
        <w:pStyle w:val="Geenafstand"/>
        <w:numPr>
          <w:ilvl w:val="0"/>
          <w:numId w:val="10"/>
        </w:numPr>
        <w:rPr>
          <w:lang w:val="nl-NL"/>
        </w:rPr>
      </w:pPr>
      <w:r w:rsidRPr="00DE40FB">
        <w:rPr>
          <w:u w:val="single"/>
          <w:lang w:val="nl-NL"/>
        </w:rPr>
        <w:t>Registerbeheerder</w:t>
      </w:r>
      <w:r w:rsidRPr="00DE40FB">
        <w:rPr>
          <w:lang w:val="nl-NL"/>
        </w:rPr>
        <w:t>: de gemeentelijke administratieve eenheid die door het gemeentebestuur wordt belast met de opmaak, het beheer en de actualisering van het gemeentelijk register van verwaarloosde woningen en gebouwen;</w:t>
      </w:r>
    </w:p>
    <w:p w14:paraId="0EF5C5F0" w14:textId="77777777" w:rsidR="00411546" w:rsidRPr="00DE40FB" w:rsidRDefault="00411546" w:rsidP="00291DFF">
      <w:pPr>
        <w:pStyle w:val="Geenafstand"/>
        <w:numPr>
          <w:ilvl w:val="0"/>
          <w:numId w:val="10"/>
        </w:numPr>
        <w:rPr>
          <w:lang w:val="nl-NL"/>
        </w:rPr>
      </w:pPr>
      <w:r w:rsidRPr="00DE40FB">
        <w:rPr>
          <w:u w:val="single"/>
          <w:lang w:val="nl-NL"/>
        </w:rPr>
        <w:t>Registratiedatum</w:t>
      </w:r>
      <w:r w:rsidRPr="00DE40FB">
        <w:rPr>
          <w:lang w:val="nl-NL"/>
        </w:rPr>
        <w:t xml:space="preserve">: de datum waarop een woning of een gebouw met toepassing van artikel 4 van dit reglement in het gemeentelijk register van verwaarloosde woningen en gebouwen is opgenomen; </w:t>
      </w:r>
    </w:p>
    <w:p w14:paraId="05B751A0" w14:textId="77777777" w:rsidR="00411546" w:rsidRPr="00DE40FB" w:rsidRDefault="00411546" w:rsidP="00291DFF">
      <w:pPr>
        <w:pStyle w:val="Geenafstand"/>
        <w:numPr>
          <w:ilvl w:val="0"/>
          <w:numId w:val="10"/>
        </w:numPr>
        <w:rPr>
          <w:lang w:val="nl-NL"/>
        </w:rPr>
      </w:pPr>
      <w:r w:rsidRPr="00DE40FB">
        <w:rPr>
          <w:u w:val="single"/>
          <w:lang w:val="nl-NL"/>
        </w:rPr>
        <w:t>Woning</w:t>
      </w:r>
      <w:r w:rsidRPr="00DE40FB">
        <w:rPr>
          <w:lang w:val="nl-NL"/>
        </w:rPr>
        <w:t>: het onroerend goed vermeld in artikel 24, 5° van het Heffingsdecreet;</w:t>
      </w:r>
    </w:p>
    <w:p w14:paraId="067C75B7" w14:textId="77777777" w:rsidR="00BC1130" w:rsidRPr="00DE40FB" w:rsidRDefault="00BC1130" w:rsidP="00BC1130">
      <w:pPr>
        <w:pStyle w:val="Lijstalinea"/>
        <w:numPr>
          <w:ilvl w:val="0"/>
          <w:numId w:val="10"/>
        </w:numPr>
        <w:rPr>
          <w:rFonts w:asciiTheme="majorHAnsi" w:hAnsiTheme="majorHAnsi" w:cstheme="majorHAnsi"/>
          <w:shd w:val="clear" w:color="auto" w:fill="FFFFFF"/>
        </w:rPr>
      </w:pPr>
      <w:r w:rsidRPr="00DE40FB">
        <w:rPr>
          <w:rFonts w:asciiTheme="majorHAnsi" w:hAnsiTheme="majorHAnsi" w:cstheme="majorHAnsi"/>
          <w:u w:val="single"/>
          <w:shd w:val="clear" w:color="auto" w:fill="FFFFFF"/>
        </w:rPr>
        <w:t>Zakelijk gerechtigde</w:t>
      </w:r>
      <w:r w:rsidRPr="00DE40FB">
        <w:rPr>
          <w:rFonts w:asciiTheme="majorHAnsi" w:hAnsiTheme="majorHAnsi" w:cstheme="majorHAnsi"/>
          <w:shd w:val="clear" w:color="auto" w:fill="FFFFFF"/>
        </w:rPr>
        <w:t>: de persoon of de personen met een recht van volle eigendom, opstal, erfpacht of vruchtgebruik met betrekking tot een gebouw of een woning;</w:t>
      </w:r>
    </w:p>
    <w:p w14:paraId="3F47E342" w14:textId="77777777" w:rsidR="00411546" w:rsidRPr="00DE40FB" w:rsidRDefault="00411546" w:rsidP="00291DFF">
      <w:pPr>
        <w:pStyle w:val="Geenafstand"/>
        <w:numPr>
          <w:ilvl w:val="0"/>
          <w:numId w:val="10"/>
        </w:numPr>
        <w:rPr>
          <w:lang w:val="nl-NL"/>
        </w:rPr>
      </w:pPr>
      <w:r w:rsidRPr="00DE40FB">
        <w:rPr>
          <w:u w:val="single"/>
          <w:lang w:val="nl-NL"/>
        </w:rPr>
        <w:t>Ramp</w:t>
      </w:r>
      <w:r w:rsidRPr="00DE40FB">
        <w:rPr>
          <w:lang w:val="nl-NL"/>
        </w:rPr>
        <w:t>: een gebeurtenis die zich voordoet buiten de wil om van de houder van het zakelijk recht en waardoor de schade dermate is dat het gebruik van het onroerend goed onmogelijk is, bv. Brand, gasontploffing, blikseminslag, overstroming, …</w:t>
      </w:r>
    </w:p>
    <w:p w14:paraId="6F34E23C" w14:textId="1BCA9540" w:rsidR="00411546" w:rsidRPr="00DE40FB" w:rsidRDefault="00411546" w:rsidP="00BC1130">
      <w:pPr>
        <w:pStyle w:val="Kop2"/>
      </w:pPr>
      <w:r w:rsidRPr="00DE40FB">
        <w:t>Definitie verwaarloosde woning en verwaarloosd gebouw</w:t>
      </w:r>
    </w:p>
    <w:p w14:paraId="5AD81C7E" w14:textId="77777777" w:rsidR="00411546" w:rsidRPr="00DE40FB" w:rsidRDefault="00411546" w:rsidP="00411546">
      <w:pPr>
        <w:pStyle w:val="Geenafstand"/>
        <w:rPr>
          <w:lang w:val="nl-NL"/>
        </w:rPr>
      </w:pPr>
      <w:r w:rsidRPr="00DE40FB">
        <w:rPr>
          <w:lang w:val="nl-NL"/>
        </w:rPr>
        <w:t>Een woning of een gebouw wordt als verwaarloosd beschouwd als gebreken worden vastgesteld die verder verval op korte termijn in de hand werken. Dit geldt in het bijzonder wanneer bij hoofd- en/of bijgebouw(en):</w:t>
      </w:r>
    </w:p>
    <w:p w14:paraId="2FCA01FD" w14:textId="77777777" w:rsidR="00411546" w:rsidRPr="00DE40FB" w:rsidRDefault="00411546" w:rsidP="00294BA1">
      <w:pPr>
        <w:pStyle w:val="Lijstalinea"/>
        <w:numPr>
          <w:ilvl w:val="1"/>
          <w:numId w:val="10"/>
        </w:numPr>
        <w:rPr>
          <w:rFonts w:asciiTheme="majorHAnsi" w:hAnsiTheme="majorHAnsi" w:cstheme="majorHAnsi"/>
          <w:shd w:val="clear" w:color="auto" w:fill="FFFFFF"/>
        </w:rPr>
      </w:pPr>
      <w:r w:rsidRPr="00DE40FB">
        <w:rPr>
          <w:rFonts w:asciiTheme="majorHAnsi" w:hAnsiTheme="majorHAnsi" w:cstheme="majorHAnsi"/>
          <w:shd w:val="clear" w:color="auto" w:fill="FFFFFF"/>
        </w:rPr>
        <w:lastRenderedPageBreak/>
        <w:t>De water- of winddichtheid is aangetast en/of;</w:t>
      </w:r>
    </w:p>
    <w:p w14:paraId="73BB162E" w14:textId="77777777" w:rsidR="00411546" w:rsidRPr="00DE40FB" w:rsidRDefault="00411546" w:rsidP="00294BA1">
      <w:pPr>
        <w:pStyle w:val="Lijstalinea"/>
        <w:numPr>
          <w:ilvl w:val="1"/>
          <w:numId w:val="10"/>
        </w:numPr>
        <w:rPr>
          <w:rFonts w:asciiTheme="majorHAnsi" w:hAnsiTheme="majorHAnsi" w:cstheme="majorHAnsi"/>
          <w:shd w:val="clear" w:color="auto" w:fill="FFFFFF"/>
        </w:rPr>
      </w:pPr>
      <w:r w:rsidRPr="00DE40FB">
        <w:rPr>
          <w:rFonts w:asciiTheme="majorHAnsi" w:hAnsiTheme="majorHAnsi" w:cstheme="majorHAnsi"/>
          <w:shd w:val="clear" w:color="auto" w:fill="FFFFFF"/>
        </w:rPr>
        <w:t>De stabiliteit is aangetast en/of;</w:t>
      </w:r>
    </w:p>
    <w:p w14:paraId="6B4EE9A8" w14:textId="77777777" w:rsidR="00411546" w:rsidRPr="00DE40FB" w:rsidRDefault="00411546" w:rsidP="00294BA1">
      <w:pPr>
        <w:pStyle w:val="Lijstalinea"/>
        <w:numPr>
          <w:ilvl w:val="1"/>
          <w:numId w:val="10"/>
        </w:numPr>
        <w:rPr>
          <w:rFonts w:asciiTheme="majorHAnsi" w:hAnsiTheme="majorHAnsi" w:cstheme="majorHAnsi"/>
          <w:shd w:val="clear" w:color="auto" w:fill="FFFFFF"/>
        </w:rPr>
      </w:pPr>
      <w:r w:rsidRPr="00DE40FB">
        <w:rPr>
          <w:rFonts w:asciiTheme="majorHAnsi" w:hAnsiTheme="majorHAnsi" w:cstheme="majorHAnsi"/>
          <w:shd w:val="clear" w:color="auto" w:fill="FFFFFF"/>
        </w:rPr>
        <w:t>Onderdelen dreigen los te komen en/of;</w:t>
      </w:r>
    </w:p>
    <w:p w14:paraId="4D66B11D" w14:textId="77777777" w:rsidR="00411546" w:rsidRPr="00DE40FB" w:rsidRDefault="00411546" w:rsidP="00294BA1">
      <w:pPr>
        <w:pStyle w:val="Lijstalinea"/>
        <w:numPr>
          <w:ilvl w:val="1"/>
          <w:numId w:val="10"/>
        </w:numPr>
        <w:rPr>
          <w:rFonts w:asciiTheme="majorHAnsi" w:hAnsiTheme="majorHAnsi" w:cstheme="majorHAnsi"/>
          <w:shd w:val="clear" w:color="auto" w:fill="FFFFFF"/>
        </w:rPr>
      </w:pPr>
      <w:r w:rsidRPr="00DE40FB">
        <w:rPr>
          <w:rFonts w:asciiTheme="majorHAnsi" w:hAnsiTheme="majorHAnsi" w:cstheme="majorHAnsi"/>
          <w:shd w:val="clear" w:color="auto" w:fill="FFFFFF"/>
        </w:rPr>
        <w:t xml:space="preserve">Een ernstig zichtbaar en storend gebrek of tekenen van verval vertonen aan buitenmuren, voegwerk, schoorstenen, dakbedekking, dakgebinte, buitenschrijnwerk, kroonlijsten of dakgoten. </w:t>
      </w:r>
    </w:p>
    <w:p w14:paraId="77A592B4" w14:textId="77777777" w:rsidR="00411546" w:rsidRPr="00DE40FB" w:rsidRDefault="00411546" w:rsidP="00294BA1">
      <w:pPr>
        <w:pStyle w:val="Lijstalinea"/>
        <w:numPr>
          <w:ilvl w:val="1"/>
          <w:numId w:val="10"/>
        </w:numPr>
        <w:rPr>
          <w:rFonts w:asciiTheme="majorHAnsi" w:hAnsiTheme="majorHAnsi" w:cstheme="majorHAnsi"/>
          <w:shd w:val="clear" w:color="auto" w:fill="FFFFFF"/>
        </w:rPr>
      </w:pPr>
      <w:r w:rsidRPr="00DE40FB">
        <w:rPr>
          <w:rFonts w:asciiTheme="majorHAnsi" w:hAnsiTheme="majorHAnsi" w:cstheme="majorHAnsi"/>
          <w:shd w:val="clear" w:color="auto" w:fill="FFFFFF"/>
        </w:rPr>
        <w:t>Voorgaande gebreken met voorlopige of ontoereikende maatregelen werden verholpen.</w:t>
      </w:r>
    </w:p>
    <w:p w14:paraId="25F9F62F" w14:textId="77777777" w:rsidR="00411546" w:rsidRPr="00DE40FB" w:rsidRDefault="00411546" w:rsidP="00411546">
      <w:pPr>
        <w:pStyle w:val="Titel"/>
        <w:rPr>
          <w:lang w:val="nl-NL"/>
        </w:rPr>
      </w:pPr>
      <w:r w:rsidRPr="00DE40FB">
        <w:rPr>
          <w:lang w:val="nl-NL"/>
        </w:rPr>
        <w:t>HOOFDSTUK 2. REGISTRATIE VAN VERWAARLOOSDE WONINGEN EN GEBOUWEN</w:t>
      </w:r>
    </w:p>
    <w:p w14:paraId="0166270B" w14:textId="298A4373" w:rsidR="00411546" w:rsidRPr="00DE40FB" w:rsidRDefault="00411546" w:rsidP="00291DFF">
      <w:pPr>
        <w:pStyle w:val="Kop1"/>
        <w:numPr>
          <w:ilvl w:val="0"/>
          <w:numId w:val="22"/>
        </w:numPr>
      </w:pPr>
      <w:r w:rsidRPr="00DE40FB">
        <w:t>Gemeentelijk register van verwaarloosde woningen en gebouwen</w:t>
      </w:r>
    </w:p>
    <w:p w14:paraId="46F48CCA" w14:textId="77777777" w:rsidR="00411546" w:rsidRPr="00DE40FB" w:rsidRDefault="00411546" w:rsidP="00411546">
      <w:pPr>
        <w:pStyle w:val="Geenafstand"/>
        <w:rPr>
          <w:lang w:val="nl-NL"/>
        </w:rPr>
      </w:pPr>
      <w:r w:rsidRPr="00DE40FB">
        <w:rPr>
          <w:lang w:val="nl-NL"/>
        </w:rPr>
        <w:t>De gemeente houdt een gemeentelijk register van verwaarloosde woningen en gebouwen bij.</w:t>
      </w:r>
    </w:p>
    <w:p w14:paraId="2EC9F947" w14:textId="77777777" w:rsidR="00411546" w:rsidRPr="00DE40FB" w:rsidRDefault="00411546" w:rsidP="00411546">
      <w:pPr>
        <w:pStyle w:val="Geenafstand"/>
        <w:rPr>
          <w:lang w:val="nl-NL"/>
        </w:rPr>
      </w:pPr>
      <w:r w:rsidRPr="00DE40FB">
        <w:rPr>
          <w:lang w:val="nl-NL"/>
        </w:rPr>
        <w:t>In dit register worden minimaal de volgende gegevens opgenomen:</w:t>
      </w:r>
    </w:p>
    <w:p w14:paraId="156CDA35" w14:textId="77777777" w:rsidR="00411546" w:rsidRPr="00DE40FB" w:rsidRDefault="00411546" w:rsidP="00291DFF">
      <w:pPr>
        <w:pStyle w:val="Geenafstand"/>
        <w:numPr>
          <w:ilvl w:val="0"/>
          <w:numId w:val="11"/>
        </w:numPr>
        <w:rPr>
          <w:lang w:val="nl-NL"/>
        </w:rPr>
      </w:pPr>
      <w:r w:rsidRPr="00DE40FB">
        <w:rPr>
          <w:lang w:val="nl-NL"/>
        </w:rPr>
        <w:t>Het adres van de verwaarloosde woning of het verwaarloosde gebouw;</w:t>
      </w:r>
    </w:p>
    <w:p w14:paraId="0BFBECB0" w14:textId="77777777" w:rsidR="00411546" w:rsidRPr="00DE40FB" w:rsidRDefault="00411546" w:rsidP="00291DFF">
      <w:pPr>
        <w:pStyle w:val="Geenafstand"/>
        <w:numPr>
          <w:ilvl w:val="0"/>
          <w:numId w:val="11"/>
        </w:numPr>
        <w:rPr>
          <w:lang w:val="nl-NL"/>
        </w:rPr>
      </w:pPr>
      <w:r w:rsidRPr="00DE40FB">
        <w:rPr>
          <w:lang w:val="nl-NL"/>
        </w:rPr>
        <w:t>De kadastrale gegevens van de verwaarloosde woning of het verwaarloosde gebouw;</w:t>
      </w:r>
    </w:p>
    <w:p w14:paraId="3F3466AA" w14:textId="77777777" w:rsidR="00411546" w:rsidRPr="00DE40FB" w:rsidRDefault="00411546" w:rsidP="00291DFF">
      <w:pPr>
        <w:pStyle w:val="Geenafstand"/>
        <w:numPr>
          <w:ilvl w:val="0"/>
          <w:numId w:val="11"/>
        </w:numPr>
        <w:rPr>
          <w:lang w:val="nl-NL"/>
        </w:rPr>
      </w:pPr>
      <w:r w:rsidRPr="00DE40FB">
        <w:rPr>
          <w:lang w:val="nl-NL"/>
        </w:rPr>
        <w:t>Het nummer en de datum van de administratieve akte;</w:t>
      </w:r>
    </w:p>
    <w:p w14:paraId="67C9DDC3" w14:textId="77777777" w:rsidR="00411546" w:rsidRPr="00DE40FB" w:rsidRDefault="00411546" w:rsidP="00291DFF">
      <w:pPr>
        <w:pStyle w:val="Geenafstand"/>
        <w:numPr>
          <w:ilvl w:val="0"/>
          <w:numId w:val="11"/>
        </w:numPr>
        <w:rPr>
          <w:lang w:val="nl-NL"/>
        </w:rPr>
      </w:pPr>
      <w:r w:rsidRPr="00DE40FB">
        <w:rPr>
          <w:lang w:val="nl-NL"/>
        </w:rPr>
        <w:t>Indien van toepassing de begin- en einddatum van de toegekende vrijstelling.</w:t>
      </w:r>
    </w:p>
    <w:p w14:paraId="22F09ACC" w14:textId="0DCCEACB" w:rsidR="00411546" w:rsidRPr="00DE40FB" w:rsidRDefault="00411546" w:rsidP="00291DFF">
      <w:pPr>
        <w:pStyle w:val="Kop1"/>
        <w:numPr>
          <w:ilvl w:val="0"/>
          <w:numId w:val="22"/>
        </w:numPr>
      </w:pPr>
      <w:r w:rsidRPr="00DE40FB">
        <w:t>Registratie van verwaarloosde woningen en gebouwen</w:t>
      </w:r>
    </w:p>
    <w:p w14:paraId="036F3D49" w14:textId="7C0FFD32" w:rsidR="00411546" w:rsidRPr="00DE40FB" w:rsidRDefault="00411546" w:rsidP="00291DFF">
      <w:pPr>
        <w:pStyle w:val="Kop2"/>
        <w:numPr>
          <w:ilvl w:val="1"/>
          <w:numId w:val="22"/>
        </w:numPr>
      </w:pPr>
      <w:r w:rsidRPr="00DE40FB">
        <w:t>Bevoegde personeelsleden</w:t>
      </w:r>
    </w:p>
    <w:p w14:paraId="5D8EBD55" w14:textId="77777777" w:rsidR="00411546" w:rsidRPr="00DE40FB" w:rsidRDefault="00411546" w:rsidP="00411546">
      <w:pPr>
        <w:pStyle w:val="Geenafstand"/>
        <w:rPr>
          <w:lang w:val="nl-NL"/>
        </w:rPr>
      </w:pPr>
      <w:r w:rsidRPr="00DE40FB">
        <w:rPr>
          <w:lang w:val="nl-NL"/>
        </w:rPr>
        <w:t>Het College van Burgemeester en Schepenen stelt de personeelsleden aan voor de opsporing van verwaarloosde woningen en gebouwen. De aangestelde personeelsleden bezitten de onderzoeks-, controle- en vaststellingsbevoegdheden vermeld in artikel 6 van het decreet van 30 mei 2008 over de vestiging, de invordering en de geschillenprocedure van provincie- en gemeentebelastingen;</w:t>
      </w:r>
    </w:p>
    <w:p w14:paraId="72FDFA33" w14:textId="03D56164" w:rsidR="00411546" w:rsidRPr="00DE40FB" w:rsidRDefault="00411546" w:rsidP="00291DFF">
      <w:pPr>
        <w:pStyle w:val="Kop2"/>
        <w:numPr>
          <w:ilvl w:val="1"/>
          <w:numId w:val="22"/>
        </w:numPr>
      </w:pPr>
      <w:r w:rsidRPr="00DE40FB">
        <w:t>De administratieve akte</w:t>
      </w:r>
    </w:p>
    <w:p w14:paraId="14746FC4" w14:textId="77777777" w:rsidR="00411546" w:rsidRPr="00DE40FB" w:rsidRDefault="00411546" w:rsidP="00411546">
      <w:pPr>
        <w:pStyle w:val="Geenafstand"/>
        <w:rPr>
          <w:lang w:val="nl-NL"/>
        </w:rPr>
      </w:pPr>
      <w:r w:rsidRPr="00DE40FB">
        <w:rPr>
          <w:lang w:val="nl-NL"/>
        </w:rPr>
        <w:t xml:space="preserve">Een verwaarloosde woning of verwaarloosd gebouw wordt opgenomen in het gemeentelijk register van verwaarloosde woningen en gebouwen aan de hand van een genummerde administratieve akte. </w:t>
      </w:r>
    </w:p>
    <w:p w14:paraId="51F061C8" w14:textId="77777777" w:rsidR="00411546" w:rsidRPr="00DE40FB" w:rsidRDefault="00411546" w:rsidP="00411546">
      <w:pPr>
        <w:pStyle w:val="Geenafstand"/>
        <w:rPr>
          <w:lang w:val="nl-NL"/>
        </w:rPr>
      </w:pPr>
      <w:bookmarkStart w:id="1" w:name="_Hlk11836924"/>
      <w:r w:rsidRPr="00DE40FB">
        <w:rPr>
          <w:lang w:val="nl-NL"/>
        </w:rPr>
        <w:t>De administratieve akte bestaat uit/ bevat:</w:t>
      </w:r>
    </w:p>
    <w:p w14:paraId="0DE41C9C" w14:textId="77777777" w:rsidR="00411546" w:rsidRPr="00DE40FB" w:rsidRDefault="00411546" w:rsidP="00294BA1">
      <w:pPr>
        <w:pStyle w:val="Lijstalinea"/>
        <w:numPr>
          <w:ilvl w:val="0"/>
          <w:numId w:val="34"/>
        </w:numPr>
        <w:rPr>
          <w:rFonts w:asciiTheme="majorHAnsi" w:hAnsiTheme="majorHAnsi" w:cstheme="majorHAnsi"/>
          <w:shd w:val="clear" w:color="auto" w:fill="FFFFFF"/>
        </w:rPr>
      </w:pPr>
      <w:r w:rsidRPr="00DE40FB">
        <w:rPr>
          <w:rFonts w:asciiTheme="majorHAnsi" w:hAnsiTheme="majorHAnsi" w:cstheme="majorHAnsi"/>
          <w:shd w:val="clear" w:color="auto" w:fill="FFFFFF"/>
        </w:rPr>
        <w:t>De gegevens van het personeelslid bevoegd voor de opname,</w:t>
      </w:r>
    </w:p>
    <w:p w14:paraId="032A562E" w14:textId="77777777" w:rsidR="00411546" w:rsidRPr="00DE40FB" w:rsidRDefault="00411546" w:rsidP="00294BA1">
      <w:pPr>
        <w:pStyle w:val="Lijstalinea"/>
        <w:numPr>
          <w:ilvl w:val="0"/>
          <w:numId w:val="34"/>
        </w:numPr>
        <w:rPr>
          <w:rFonts w:asciiTheme="majorHAnsi" w:hAnsiTheme="majorHAnsi" w:cstheme="majorHAnsi"/>
          <w:shd w:val="clear" w:color="auto" w:fill="FFFFFF"/>
        </w:rPr>
      </w:pPr>
      <w:r w:rsidRPr="00DE40FB">
        <w:rPr>
          <w:rFonts w:asciiTheme="majorHAnsi" w:hAnsiTheme="majorHAnsi" w:cstheme="majorHAnsi"/>
          <w:shd w:val="clear" w:color="auto" w:fill="FFFFFF"/>
        </w:rPr>
        <w:t>De datum van vaststelling,</w:t>
      </w:r>
    </w:p>
    <w:p w14:paraId="0A38DD75" w14:textId="77777777" w:rsidR="00411546" w:rsidRPr="00DE40FB" w:rsidRDefault="00411546" w:rsidP="00294BA1">
      <w:pPr>
        <w:pStyle w:val="Lijstalinea"/>
        <w:numPr>
          <w:ilvl w:val="0"/>
          <w:numId w:val="34"/>
        </w:numPr>
        <w:rPr>
          <w:rFonts w:asciiTheme="majorHAnsi" w:hAnsiTheme="majorHAnsi" w:cstheme="majorHAnsi"/>
          <w:shd w:val="clear" w:color="auto" w:fill="FFFFFF"/>
        </w:rPr>
      </w:pPr>
      <w:r w:rsidRPr="00DE40FB">
        <w:rPr>
          <w:rFonts w:asciiTheme="majorHAnsi" w:hAnsiTheme="majorHAnsi" w:cstheme="majorHAnsi"/>
          <w:shd w:val="clear" w:color="auto" w:fill="FFFFFF"/>
        </w:rPr>
        <w:lastRenderedPageBreak/>
        <w:t>De kadastrale gegevens van het gebouw/de woning,</w:t>
      </w:r>
    </w:p>
    <w:p w14:paraId="42949491" w14:textId="77777777" w:rsidR="00411546" w:rsidRPr="00DE40FB" w:rsidRDefault="00411546" w:rsidP="00294BA1">
      <w:pPr>
        <w:pStyle w:val="Lijstalinea"/>
        <w:numPr>
          <w:ilvl w:val="0"/>
          <w:numId w:val="34"/>
        </w:numPr>
        <w:rPr>
          <w:rFonts w:asciiTheme="majorHAnsi" w:hAnsiTheme="majorHAnsi" w:cstheme="majorHAnsi"/>
          <w:shd w:val="clear" w:color="auto" w:fill="FFFFFF"/>
        </w:rPr>
      </w:pPr>
      <w:r w:rsidRPr="00DE40FB">
        <w:rPr>
          <w:rFonts w:asciiTheme="majorHAnsi" w:hAnsiTheme="majorHAnsi" w:cstheme="majorHAnsi"/>
          <w:shd w:val="clear" w:color="auto" w:fill="FFFFFF"/>
        </w:rPr>
        <w:t>De gegevens van de zakelijke gerechtigde,</w:t>
      </w:r>
    </w:p>
    <w:p w14:paraId="59145EF3" w14:textId="77777777" w:rsidR="00411546" w:rsidRPr="00DE40FB" w:rsidRDefault="00411546" w:rsidP="00294BA1">
      <w:pPr>
        <w:pStyle w:val="Lijstalinea"/>
        <w:numPr>
          <w:ilvl w:val="0"/>
          <w:numId w:val="34"/>
        </w:numPr>
        <w:rPr>
          <w:rFonts w:asciiTheme="majorHAnsi" w:hAnsiTheme="majorHAnsi" w:cstheme="majorHAnsi"/>
          <w:shd w:val="clear" w:color="auto" w:fill="FFFFFF"/>
        </w:rPr>
      </w:pPr>
      <w:r w:rsidRPr="00DE40FB">
        <w:rPr>
          <w:rFonts w:asciiTheme="majorHAnsi" w:hAnsiTheme="majorHAnsi" w:cstheme="majorHAnsi"/>
          <w:shd w:val="clear" w:color="auto" w:fill="FFFFFF"/>
        </w:rPr>
        <w:t>Een beschrijvend verslag met een opsomming van alle tekenen van verwaarlozing,</w:t>
      </w:r>
    </w:p>
    <w:p w14:paraId="7D8B6A7D" w14:textId="77777777" w:rsidR="00411546" w:rsidRPr="00DE40FB" w:rsidRDefault="00411546" w:rsidP="00294BA1">
      <w:pPr>
        <w:pStyle w:val="Lijstalinea"/>
        <w:numPr>
          <w:ilvl w:val="0"/>
          <w:numId w:val="34"/>
        </w:numPr>
        <w:rPr>
          <w:rFonts w:asciiTheme="majorHAnsi" w:hAnsiTheme="majorHAnsi" w:cstheme="majorHAnsi"/>
          <w:shd w:val="clear" w:color="auto" w:fill="FFFFFF"/>
        </w:rPr>
      </w:pPr>
      <w:r w:rsidRPr="00DE40FB">
        <w:rPr>
          <w:rFonts w:asciiTheme="majorHAnsi" w:hAnsiTheme="majorHAnsi" w:cstheme="majorHAnsi"/>
          <w:shd w:val="clear" w:color="auto" w:fill="FFFFFF"/>
        </w:rPr>
        <w:t>Minstens 2 foto’s die de toestand van de woning/het gebouw aantonen,</w:t>
      </w:r>
    </w:p>
    <w:p w14:paraId="688131EC" w14:textId="77777777" w:rsidR="00411546" w:rsidRPr="00DE40FB" w:rsidRDefault="00411546" w:rsidP="00294BA1">
      <w:pPr>
        <w:pStyle w:val="Lijstalinea"/>
        <w:numPr>
          <w:ilvl w:val="0"/>
          <w:numId w:val="34"/>
        </w:numPr>
        <w:rPr>
          <w:rFonts w:asciiTheme="majorHAnsi" w:hAnsiTheme="majorHAnsi" w:cstheme="majorHAnsi"/>
          <w:shd w:val="clear" w:color="auto" w:fill="FFFFFF"/>
        </w:rPr>
      </w:pPr>
      <w:r w:rsidRPr="00DE40FB">
        <w:rPr>
          <w:rFonts w:asciiTheme="majorHAnsi" w:hAnsiTheme="majorHAnsi" w:cstheme="majorHAnsi"/>
          <w:shd w:val="clear" w:color="auto" w:fill="FFFFFF"/>
        </w:rPr>
        <w:t>De omschrijving van de gevolgen gekoppeld aan de opname,</w:t>
      </w:r>
    </w:p>
    <w:p w14:paraId="3F6515F5" w14:textId="77777777" w:rsidR="00411546" w:rsidRPr="00DE40FB" w:rsidRDefault="00411546" w:rsidP="00294BA1">
      <w:pPr>
        <w:pStyle w:val="Lijstalinea"/>
        <w:numPr>
          <w:ilvl w:val="0"/>
          <w:numId w:val="34"/>
        </w:numPr>
        <w:rPr>
          <w:rFonts w:asciiTheme="majorHAnsi" w:hAnsiTheme="majorHAnsi" w:cstheme="majorHAnsi"/>
          <w:shd w:val="clear" w:color="auto" w:fill="FFFFFF"/>
        </w:rPr>
      </w:pPr>
      <w:r w:rsidRPr="00DE40FB">
        <w:rPr>
          <w:rFonts w:asciiTheme="majorHAnsi" w:hAnsiTheme="majorHAnsi" w:cstheme="majorHAnsi"/>
          <w:shd w:val="clear" w:color="auto" w:fill="FFFFFF"/>
        </w:rPr>
        <w:t xml:space="preserve">De beroepsmogelijkheden tegen de opname, </w:t>
      </w:r>
    </w:p>
    <w:p w14:paraId="24082F13" w14:textId="77777777" w:rsidR="00411546" w:rsidRPr="00DE40FB" w:rsidRDefault="00411546" w:rsidP="00294BA1">
      <w:pPr>
        <w:pStyle w:val="Lijstalinea"/>
        <w:numPr>
          <w:ilvl w:val="0"/>
          <w:numId w:val="34"/>
        </w:numPr>
        <w:rPr>
          <w:rFonts w:asciiTheme="majorHAnsi" w:hAnsiTheme="majorHAnsi" w:cstheme="majorHAnsi"/>
          <w:shd w:val="clear" w:color="auto" w:fill="FFFFFF"/>
        </w:rPr>
      </w:pPr>
      <w:r w:rsidRPr="00DE40FB">
        <w:rPr>
          <w:rFonts w:asciiTheme="majorHAnsi" w:hAnsiTheme="majorHAnsi" w:cstheme="majorHAnsi"/>
          <w:shd w:val="clear" w:color="auto" w:fill="FFFFFF"/>
        </w:rPr>
        <w:t>De mogelijkheden tot schrapping.</w:t>
      </w:r>
    </w:p>
    <w:p w14:paraId="6902A1EC" w14:textId="77777777" w:rsidR="00411546" w:rsidRPr="00DE40FB" w:rsidRDefault="00411546" w:rsidP="00294BA1">
      <w:pPr>
        <w:pStyle w:val="Lijstalinea"/>
        <w:numPr>
          <w:ilvl w:val="0"/>
          <w:numId w:val="34"/>
        </w:numPr>
        <w:rPr>
          <w:rFonts w:asciiTheme="majorHAnsi" w:hAnsiTheme="majorHAnsi" w:cstheme="majorHAnsi"/>
          <w:shd w:val="clear" w:color="auto" w:fill="FFFFFF"/>
        </w:rPr>
      </w:pPr>
      <w:r w:rsidRPr="00DE40FB">
        <w:rPr>
          <w:rFonts w:asciiTheme="majorHAnsi" w:hAnsiTheme="majorHAnsi" w:cstheme="majorHAnsi"/>
          <w:shd w:val="clear" w:color="auto" w:fill="FFFFFF"/>
        </w:rPr>
        <w:t>De opsomming van mogelijke vrijstellingsgronden die aangevraagd kunnen worden,</w:t>
      </w:r>
    </w:p>
    <w:bookmarkEnd w:id="1"/>
    <w:p w14:paraId="2C475D51" w14:textId="77777777" w:rsidR="00411546" w:rsidRPr="00DE40FB" w:rsidRDefault="00411546" w:rsidP="00411546">
      <w:pPr>
        <w:pStyle w:val="Geenafstand"/>
        <w:rPr>
          <w:lang w:val="nl-NL"/>
        </w:rPr>
      </w:pPr>
      <w:r w:rsidRPr="00DE40FB">
        <w:rPr>
          <w:lang w:val="nl-NL"/>
        </w:rPr>
        <w:t>De datum van de administratieve akte geldt als opnamedatum in het gemeentelijk register van verwaarloosde woningen en gebouwen.</w:t>
      </w:r>
    </w:p>
    <w:p w14:paraId="7F950E6E" w14:textId="2D2A235D" w:rsidR="00411546" w:rsidRPr="00DE40FB" w:rsidRDefault="00411546" w:rsidP="00291DFF">
      <w:pPr>
        <w:pStyle w:val="Kop2"/>
        <w:numPr>
          <w:ilvl w:val="1"/>
          <w:numId w:val="22"/>
        </w:numPr>
      </w:pPr>
      <w:r w:rsidRPr="00DE40FB">
        <w:t xml:space="preserve"> Relatie met leegstand, ongeschiktheid en onbewoonbaarheid</w:t>
      </w:r>
    </w:p>
    <w:p w14:paraId="1457A0A1" w14:textId="77777777" w:rsidR="00411546" w:rsidRPr="00DE40FB" w:rsidRDefault="00411546" w:rsidP="00411546">
      <w:pPr>
        <w:pStyle w:val="Geenafstand"/>
        <w:rPr>
          <w:lang w:val="nl-NL"/>
        </w:rPr>
      </w:pPr>
      <w:r w:rsidRPr="00DE40FB">
        <w:rPr>
          <w:lang w:val="nl-NL"/>
        </w:rPr>
        <w:t xml:space="preserve">§1. Een woning die of een gebouw dat opgenomen is in </w:t>
      </w:r>
      <w:bookmarkStart w:id="2" w:name="_Hlk11837020"/>
      <w:r w:rsidRPr="00DE40FB">
        <w:rPr>
          <w:lang w:val="nl-NL"/>
        </w:rPr>
        <w:t>het gemeentelijk register van leegstaande gebouwen en woningen</w:t>
      </w:r>
      <w:bookmarkEnd w:id="2"/>
      <w:r w:rsidRPr="00DE40FB">
        <w:rPr>
          <w:lang w:val="nl-NL"/>
        </w:rPr>
        <w:t>, kan eveneens worden opgenomen in het gemeentelijk register van verwaarloosde woningen en gebouwen, en omgekeerd.</w:t>
      </w:r>
    </w:p>
    <w:p w14:paraId="00B9EDF9" w14:textId="77777777" w:rsidR="00411546" w:rsidRPr="00DE40FB" w:rsidRDefault="00411546" w:rsidP="00411546">
      <w:pPr>
        <w:pStyle w:val="Geenafstand"/>
        <w:rPr>
          <w:lang w:val="nl-NL"/>
        </w:rPr>
      </w:pPr>
      <w:r w:rsidRPr="00DE40FB">
        <w:rPr>
          <w:lang w:val="nl-NL"/>
        </w:rPr>
        <w:t>§2. Een woning die opgenomen is in de Vlaamse inventaris van ongeschikte en onbewoonbare woningen, kan eveneens worden opgenomen in het gemeentelijk register van verwaarloosde woningen en gebouwen, en omgekeerd.</w:t>
      </w:r>
    </w:p>
    <w:p w14:paraId="77EB26BF" w14:textId="3EE7A18C" w:rsidR="00411546" w:rsidRPr="00DE40FB" w:rsidRDefault="00411546" w:rsidP="00291DFF">
      <w:pPr>
        <w:pStyle w:val="Kop1"/>
        <w:numPr>
          <w:ilvl w:val="0"/>
          <w:numId w:val="22"/>
        </w:numPr>
      </w:pPr>
      <w:r w:rsidRPr="00DE40FB">
        <w:t>Kennisgeving van de registratie</w:t>
      </w:r>
    </w:p>
    <w:p w14:paraId="133A5D8F" w14:textId="54A898FD" w:rsidR="00411546" w:rsidRPr="00DE40FB" w:rsidRDefault="00411546" w:rsidP="00411546">
      <w:pPr>
        <w:pStyle w:val="Geenafstand"/>
        <w:rPr>
          <w:lang w:val="nl-NL"/>
        </w:rPr>
      </w:pPr>
      <w:r w:rsidRPr="00DE40FB">
        <w:rPr>
          <w:lang w:val="nl-NL"/>
        </w:rPr>
        <w:t xml:space="preserve">Alle zakelijk gerechtigden, zoals bekend bij de </w:t>
      </w:r>
      <w:r w:rsidR="00BC1130" w:rsidRPr="00DE40FB">
        <w:rPr>
          <w:lang w:val="nl-NL"/>
        </w:rPr>
        <w:t>registerbeheerder</w:t>
      </w:r>
      <w:r w:rsidRPr="00DE40FB">
        <w:rPr>
          <w:lang w:val="nl-NL"/>
        </w:rPr>
        <w:t>, worden met een beveiligde zending in kennis gesteld van het voornemen om de woning of het gebouw op te nemen in het gemeentelijk register van verwaarloosde woningen en gebouwen.</w:t>
      </w:r>
    </w:p>
    <w:p w14:paraId="4123F2D1" w14:textId="77777777" w:rsidR="00411546" w:rsidRPr="00DE40FB" w:rsidRDefault="00411546" w:rsidP="00411546">
      <w:pPr>
        <w:pStyle w:val="Geenafstand"/>
        <w:rPr>
          <w:lang w:val="nl-NL"/>
        </w:rPr>
      </w:pPr>
      <w:r w:rsidRPr="00DE40FB">
        <w:rPr>
          <w:lang w:val="nl-NL"/>
        </w:rPr>
        <w:t>Deze kennisgeving bevat een schrijven met de nodige uitleg naar de zakelijk gerechtigden toe plus de genummerde administratieve akte.</w:t>
      </w:r>
    </w:p>
    <w:p w14:paraId="1B271ACA" w14:textId="77777777" w:rsidR="00411546" w:rsidRPr="00DE40FB" w:rsidRDefault="00411546" w:rsidP="00411546">
      <w:pPr>
        <w:pStyle w:val="Geenafstand"/>
        <w:rPr>
          <w:lang w:val="nl-NL"/>
        </w:rPr>
      </w:pPr>
      <w:r w:rsidRPr="00DE40FB">
        <w:rPr>
          <w:lang w:val="nl-NL"/>
        </w:rPr>
        <w:t>De beveiligde zending wordt gericht aan de woonplaats van de zakelijk gerechtigde(n). Is een woonplaats van een zakelijk gerechtigde niet gekend, dan wordt de beveiligde zending gericht aan zijn verblijfplaats. Is de verblijfplaats van een zakelijk gerechtigde niet gekend, dan vindt de betekening plaats aan het adres van de woning of het gebouw waarop de administratieve akte betrekking heeft.</w:t>
      </w:r>
    </w:p>
    <w:p w14:paraId="5F6897CE" w14:textId="77777777" w:rsidR="00BC1130" w:rsidRPr="00DE40FB" w:rsidRDefault="00BC1130" w:rsidP="00411546">
      <w:pPr>
        <w:pStyle w:val="Geenafstand"/>
        <w:rPr>
          <w:lang w:val="nl-NL"/>
        </w:rPr>
      </w:pPr>
    </w:p>
    <w:p w14:paraId="59028B0F" w14:textId="77777777" w:rsidR="00294BA1" w:rsidRPr="00DE40FB" w:rsidRDefault="00294BA1">
      <w:pPr>
        <w:overflowPunct/>
        <w:autoSpaceDE/>
        <w:autoSpaceDN/>
        <w:adjustRightInd/>
        <w:textAlignment w:val="auto"/>
        <w:rPr>
          <w:rFonts w:ascii="Calibri" w:hAnsi="Calibri" w:cs="Calibri"/>
          <w:b/>
          <w:bCs/>
          <w:color w:val="A63468" w:themeColor="accent2"/>
          <w:sz w:val="28"/>
          <w:szCs w:val="28"/>
        </w:rPr>
      </w:pPr>
      <w:r w:rsidRPr="00DE40FB">
        <w:br w:type="page"/>
      </w:r>
    </w:p>
    <w:p w14:paraId="463B6936" w14:textId="1BE91CCC" w:rsidR="00411546" w:rsidRPr="00DE40FB" w:rsidRDefault="00411546" w:rsidP="00291DFF">
      <w:pPr>
        <w:pStyle w:val="Kop1"/>
        <w:numPr>
          <w:ilvl w:val="0"/>
          <w:numId w:val="22"/>
        </w:numPr>
      </w:pPr>
      <w:r w:rsidRPr="00DE40FB">
        <w:lastRenderedPageBreak/>
        <w:t>Bezwaar tegen de registratie</w:t>
      </w:r>
    </w:p>
    <w:p w14:paraId="70400E70" w14:textId="5F2B4A88" w:rsidR="00411546" w:rsidRPr="00DE40FB" w:rsidRDefault="00411546" w:rsidP="00411546">
      <w:pPr>
        <w:pStyle w:val="Geenafstand"/>
        <w:rPr>
          <w:lang w:val="nl-NL"/>
        </w:rPr>
      </w:pPr>
      <w:r w:rsidRPr="00DE40FB">
        <w:rPr>
          <w:lang w:val="nl-NL"/>
        </w:rPr>
        <w:t xml:space="preserve">§1. Tegen het voornemen, om een woning of een gebouw op te nemen in het gemeentelijk register van verwaarloosde woningen en gebouwen, vermeld in artikel 4, kan de zakelijk gerechtigde bezwaar indienen bij de bezwaarinstantie. Dit bezwaar dient betekend te worden binnen een termijn van dertig dagen, die ingaat de dag na de betekening van de beveiligde zending vermeld in artikel </w:t>
      </w:r>
      <w:r w:rsidR="00BC1130" w:rsidRPr="00DE40FB">
        <w:rPr>
          <w:lang w:val="nl-NL"/>
        </w:rPr>
        <w:t>4</w:t>
      </w:r>
      <w:r w:rsidRPr="00DE40FB">
        <w:rPr>
          <w:lang w:val="nl-NL"/>
        </w:rPr>
        <w:t>.</w:t>
      </w:r>
    </w:p>
    <w:p w14:paraId="6476C603" w14:textId="77777777" w:rsidR="00411546" w:rsidRPr="00DE40FB" w:rsidRDefault="00411546" w:rsidP="00411546">
      <w:pPr>
        <w:pStyle w:val="Geenafstand"/>
        <w:rPr>
          <w:lang w:val="nl-NL"/>
        </w:rPr>
      </w:pPr>
      <w:r w:rsidRPr="00DE40FB">
        <w:rPr>
          <w:lang w:val="nl-NL"/>
        </w:rPr>
        <w:t>Op straffe van nietigheid moet het bezwaarschrift:</w:t>
      </w:r>
    </w:p>
    <w:p w14:paraId="3B974D83" w14:textId="77777777" w:rsidR="00411546" w:rsidRPr="00DE40FB" w:rsidRDefault="00411546" w:rsidP="00291DFF">
      <w:pPr>
        <w:pStyle w:val="Geenafstand"/>
        <w:numPr>
          <w:ilvl w:val="0"/>
          <w:numId w:val="12"/>
        </w:numPr>
        <w:rPr>
          <w:lang w:val="nl-NL"/>
        </w:rPr>
      </w:pPr>
      <w:r w:rsidRPr="00DE40FB">
        <w:rPr>
          <w:lang w:val="nl-NL"/>
        </w:rPr>
        <w:t>Ondertekend en gemotiveerd zijn;</w:t>
      </w:r>
    </w:p>
    <w:p w14:paraId="36856E10" w14:textId="77777777" w:rsidR="00411546" w:rsidRPr="00DE40FB" w:rsidRDefault="00411546" w:rsidP="00291DFF">
      <w:pPr>
        <w:pStyle w:val="Geenafstand"/>
        <w:numPr>
          <w:ilvl w:val="0"/>
          <w:numId w:val="12"/>
        </w:numPr>
        <w:rPr>
          <w:lang w:val="nl-NL"/>
        </w:rPr>
      </w:pPr>
      <w:r w:rsidRPr="00DE40FB">
        <w:rPr>
          <w:lang w:val="nl-NL"/>
        </w:rPr>
        <w:t>Met een beveiligde zending worden ingediend;</w:t>
      </w:r>
    </w:p>
    <w:p w14:paraId="37DC1CA0" w14:textId="77777777" w:rsidR="00411546" w:rsidRPr="00DE40FB" w:rsidRDefault="00411546" w:rsidP="00291DFF">
      <w:pPr>
        <w:pStyle w:val="Geenafstand"/>
        <w:numPr>
          <w:ilvl w:val="0"/>
          <w:numId w:val="12"/>
        </w:numPr>
        <w:rPr>
          <w:lang w:val="nl-NL"/>
        </w:rPr>
      </w:pPr>
      <w:r w:rsidRPr="00DE40FB">
        <w:rPr>
          <w:lang w:val="nl-NL"/>
        </w:rPr>
        <w:t xml:space="preserve">Minimaal de volgende gegevens bevatten: </w:t>
      </w:r>
    </w:p>
    <w:p w14:paraId="063C2726" w14:textId="5FA30DF4" w:rsidR="00BC1130" w:rsidRPr="00DE40FB" w:rsidRDefault="00411546" w:rsidP="00BC1130">
      <w:pPr>
        <w:pStyle w:val="Lijstalinea"/>
        <w:numPr>
          <w:ilvl w:val="1"/>
          <w:numId w:val="13"/>
        </w:numPr>
        <w:rPr>
          <w:rFonts w:ascii="Calibri" w:hAnsi="Calibri" w:cs="Calibri"/>
          <w:color w:val="000000" w:themeColor="text1"/>
          <w:kern w:val="0"/>
          <w:szCs w:val="16"/>
          <w:lang w:val="nl-NL"/>
          <w14:ligatures w14:val="none"/>
        </w:rPr>
      </w:pPr>
      <w:bookmarkStart w:id="3" w:name="_Hlk211861886"/>
      <w:r w:rsidRPr="00DE40FB">
        <w:rPr>
          <w:rFonts w:ascii="Calibri" w:hAnsi="Calibri" w:cs="Calibri"/>
          <w:color w:val="000000" w:themeColor="text1"/>
          <w:kern w:val="0"/>
          <w:szCs w:val="16"/>
          <w:lang w:val="nl-NL"/>
          <w14:ligatures w14:val="none"/>
        </w:rPr>
        <w:t xml:space="preserve">De identiteit en het adres van de indiener; </w:t>
      </w:r>
      <w:r w:rsidR="00BC1130" w:rsidRPr="00DE40FB">
        <w:rPr>
          <w:rFonts w:ascii="Calibri" w:hAnsi="Calibri" w:cs="Calibri"/>
          <w:color w:val="000000" w:themeColor="text1"/>
          <w:kern w:val="0"/>
          <w:szCs w:val="16"/>
          <w:lang w:val="nl-NL"/>
          <w14:ligatures w14:val="none"/>
        </w:rPr>
        <w:t>met inbegrip van een telefoonnummer en een e- mailadres (indien beschikbaar);</w:t>
      </w:r>
    </w:p>
    <w:bookmarkEnd w:id="3"/>
    <w:p w14:paraId="3011D084" w14:textId="77777777" w:rsidR="00411546" w:rsidRPr="00DE40FB" w:rsidRDefault="00411546" w:rsidP="00BC1130">
      <w:pPr>
        <w:pStyle w:val="Lijstalinea"/>
        <w:numPr>
          <w:ilvl w:val="1"/>
          <w:numId w:val="13"/>
        </w:numPr>
        <w:rPr>
          <w:rFonts w:ascii="Calibri" w:hAnsi="Calibri" w:cs="Calibri"/>
          <w:color w:val="000000" w:themeColor="text1"/>
          <w:kern w:val="0"/>
          <w:szCs w:val="16"/>
          <w:lang w:val="nl-NL"/>
          <w14:ligatures w14:val="none"/>
        </w:rPr>
      </w:pPr>
      <w:r w:rsidRPr="00DE40FB">
        <w:rPr>
          <w:rFonts w:ascii="Calibri" w:hAnsi="Calibri" w:cs="Calibri"/>
          <w:color w:val="000000" w:themeColor="text1"/>
          <w:kern w:val="0"/>
          <w:szCs w:val="16"/>
          <w:lang w:val="nl-NL"/>
          <w14:ligatures w14:val="none"/>
        </w:rPr>
        <w:t xml:space="preserve">De vermelding van het nummer van de administratieve akte; </w:t>
      </w:r>
    </w:p>
    <w:p w14:paraId="36791C24" w14:textId="77777777" w:rsidR="00411546" w:rsidRPr="00DE40FB" w:rsidRDefault="00411546" w:rsidP="00BC1130">
      <w:pPr>
        <w:pStyle w:val="Lijstalinea"/>
        <w:numPr>
          <w:ilvl w:val="1"/>
          <w:numId w:val="13"/>
        </w:numPr>
        <w:rPr>
          <w:rFonts w:ascii="Calibri" w:hAnsi="Calibri" w:cs="Calibri"/>
          <w:color w:val="000000" w:themeColor="text1"/>
          <w:kern w:val="0"/>
          <w:szCs w:val="16"/>
          <w:lang w:val="nl-NL"/>
          <w14:ligatures w14:val="none"/>
        </w:rPr>
      </w:pPr>
      <w:r w:rsidRPr="00DE40FB">
        <w:rPr>
          <w:rFonts w:ascii="Calibri" w:hAnsi="Calibri" w:cs="Calibri"/>
          <w:color w:val="000000" w:themeColor="text1"/>
          <w:kern w:val="0"/>
          <w:szCs w:val="16"/>
          <w:lang w:val="nl-NL"/>
          <w14:ligatures w14:val="none"/>
        </w:rPr>
        <w:t xml:space="preserve">De vermelding van het adres van de woning of het gebouw waarop het bezwaarschrift betrekking heeft; </w:t>
      </w:r>
    </w:p>
    <w:p w14:paraId="5F394FCB" w14:textId="77777777" w:rsidR="00411546" w:rsidRPr="00DE40FB" w:rsidRDefault="00411546" w:rsidP="00BC1130">
      <w:pPr>
        <w:pStyle w:val="Lijstalinea"/>
        <w:numPr>
          <w:ilvl w:val="1"/>
          <w:numId w:val="13"/>
        </w:numPr>
        <w:rPr>
          <w:rFonts w:ascii="Calibri" w:hAnsi="Calibri" w:cs="Calibri"/>
          <w:color w:val="000000" w:themeColor="text1"/>
          <w:kern w:val="0"/>
          <w:szCs w:val="16"/>
          <w:lang w:val="nl-NL"/>
          <w14:ligatures w14:val="none"/>
        </w:rPr>
      </w:pPr>
      <w:r w:rsidRPr="00DE40FB">
        <w:rPr>
          <w:rFonts w:ascii="Calibri" w:hAnsi="Calibri" w:cs="Calibri"/>
          <w:color w:val="000000" w:themeColor="text1"/>
          <w:kern w:val="0"/>
          <w:szCs w:val="16"/>
          <w:lang w:val="nl-NL"/>
          <w14:ligatures w14:val="none"/>
        </w:rPr>
        <w:t>De nodige bewijsstukken die aantonen dat de woning/het gebouw niet verwaarloosd is volgens de bepalingen van dit reglement.</w:t>
      </w:r>
    </w:p>
    <w:p w14:paraId="6A9C41F7" w14:textId="77777777" w:rsidR="00411546" w:rsidRPr="00DE40FB" w:rsidRDefault="00411546" w:rsidP="00411546">
      <w:pPr>
        <w:pStyle w:val="Geenafstand"/>
        <w:rPr>
          <w:lang w:val="nl-NL"/>
        </w:rPr>
      </w:pPr>
      <w:r w:rsidRPr="00DE40FB">
        <w:rPr>
          <w:lang w:val="nl-NL"/>
        </w:rPr>
        <w:t>§2. Een laattijdig ingediend bezwaar tegen een voorgenomen registratie wordt behandeld als een verzoek tot schrapping als vermeld in artikel 7.</w:t>
      </w:r>
    </w:p>
    <w:p w14:paraId="079B80CB" w14:textId="77777777" w:rsidR="00411546" w:rsidRPr="00DE40FB" w:rsidRDefault="00411546" w:rsidP="00411546">
      <w:pPr>
        <w:pStyle w:val="Geenafstand"/>
        <w:rPr>
          <w:lang w:val="nl-NL"/>
        </w:rPr>
      </w:pPr>
      <w:r w:rsidRPr="00DE40FB">
        <w:rPr>
          <w:lang w:val="nl-NL"/>
        </w:rPr>
        <w:t>Bij betekening per aangetekend schrijven geldt de datum van verzending als datum van de indiening van het bezwaarschrift.</w:t>
      </w:r>
    </w:p>
    <w:p w14:paraId="2627E86F" w14:textId="77777777" w:rsidR="00411546" w:rsidRPr="00DE40FB" w:rsidRDefault="00411546" w:rsidP="00411546">
      <w:pPr>
        <w:pStyle w:val="Geenafstand"/>
        <w:rPr>
          <w:lang w:val="nl-NL"/>
        </w:rPr>
      </w:pPr>
      <w:r w:rsidRPr="00DE40FB">
        <w:rPr>
          <w:lang w:val="nl-NL"/>
        </w:rPr>
        <w:t xml:space="preserve">§3. De vaststelling van de verwaarlozing kan betwist worden met alle bewijsmiddelen van gemeen recht, uitgezonderd de eed. </w:t>
      </w:r>
    </w:p>
    <w:p w14:paraId="55F9F185" w14:textId="77777777" w:rsidR="00411546" w:rsidRPr="00DE40FB" w:rsidRDefault="00411546" w:rsidP="00411546">
      <w:pPr>
        <w:pStyle w:val="Geenafstand"/>
        <w:rPr>
          <w:lang w:val="nl-NL"/>
        </w:rPr>
      </w:pPr>
      <w:r w:rsidRPr="00DE40FB">
        <w:rPr>
          <w:lang w:val="nl-NL"/>
        </w:rPr>
        <w:t>§4. Als het bezwaarschrift ingediend wordt door een persoon die optreedt namens de zakelijk gerechtigde, voegt hij bij het dossier een schriftelijke machtiging tot vertegenwoordiging, tenzij hij optreedt als raadsman die ingeschreven is aan de balie als advocaat of als advocaat-stagiair.</w:t>
      </w:r>
    </w:p>
    <w:p w14:paraId="2B2CED53" w14:textId="77777777" w:rsidR="00411546" w:rsidRPr="00DE40FB" w:rsidRDefault="00411546" w:rsidP="00411546">
      <w:pPr>
        <w:pStyle w:val="Geenafstand"/>
        <w:rPr>
          <w:lang w:val="nl-NL"/>
        </w:rPr>
      </w:pPr>
      <w:r w:rsidRPr="00DE40FB">
        <w:rPr>
          <w:lang w:val="nl-NL"/>
        </w:rPr>
        <w:t>§5. De bezwaarinstantie stuurt aan de indiener van een bezwaarschrift een ontvangstbevestiging.</w:t>
      </w:r>
    </w:p>
    <w:p w14:paraId="171E8B78" w14:textId="77777777" w:rsidR="00411546" w:rsidRPr="00DE40FB" w:rsidRDefault="00411546" w:rsidP="00411546">
      <w:pPr>
        <w:pStyle w:val="Geenafstand"/>
        <w:rPr>
          <w:lang w:val="nl-NL"/>
        </w:rPr>
      </w:pPr>
      <w:r w:rsidRPr="00DE40FB">
        <w:rPr>
          <w:lang w:val="nl-NL"/>
        </w:rPr>
        <w:t xml:space="preserve">§6. De bezwaarinstantie onderzoekt de gegrondheid van de ontvankelijke bezwaarschriften. Het onderzoek gebeurt op stukken als de feiten vatbaar zijn voor een directe, eenvoudige vaststelling. Als een onderzoek op stukken niet volstaat, wordt een feitenonderzoek uitgevoerd door de met opsporing van verwaarloosde woningen en gebouwen belaste personeelsleden. </w:t>
      </w:r>
    </w:p>
    <w:p w14:paraId="6B1CC1F8" w14:textId="77777777" w:rsidR="00411546" w:rsidRPr="00DE40FB" w:rsidRDefault="00411546" w:rsidP="00411546">
      <w:pPr>
        <w:pStyle w:val="Geenafstand"/>
        <w:rPr>
          <w:lang w:val="nl-NL"/>
        </w:rPr>
      </w:pPr>
      <w:r w:rsidRPr="00DE40FB">
        <w:rPr>
          <w:lang w:val="nl-NL"/>
        </w:rPr>
        <w:t xml:space="preserve">§7. De bezwaarinstantie doet uitspraak over het bezwaar en betekent zijn beslissing met een beveiligde zending aan de indiener ervan, binnen een termijn van orde van negentig dagen, die ingaat de dag na de betekening van het bezwaarschrift. </w:t>
      </w:r>
    </w:p>
    <w:p w14:paraId="3E5C65DC" w14:textId="77777777" w:rsidR="00411546" w:rsidRPr="00DE40FB" w:rsidRDefault="00411546" w:rsidP="00411546">
      <w:pPr>
        <w:pStyle w:val="Geenafstand"/>
        <w:rPr>
          <w:lang w:val="nl-NL"/>
        </w:rPr>
      </w:pPr>
      <w:r w:rsidRPr="00DE40FB">
        <w:rPr>
          <w:lang w:val="nl-NL"/>
        </w:rPr>
        <w:lastRenderedPageBreak/>
        <w:t>§8. Wordt het bezwaar ingewilligd, dan wordt de woning of het gebouw niet opgenomen in het gemeentelijk register van verwaarloosde woningen en gebouwen. Wordt het bezwaar niet ingewilligd dan zal de woning/ het gebouw opgenomen worden in het gemeentelijk register van verwaarloosde woningen en gebouwen vanaf de datum van de administratieve akte.</w:t>
      </w:r>
    </w:p>
    <w:p w14:paraId="79BC8F1F" w14:textId="528BF2DB" w:rsidR="00411546" w:rsidRPr="00DE40FB" w:rsidRDefault="00411546" w:rsidP="00291DFF">
      <w:pPr>
        <w:pStyle w:val="Kop1"/>
        <w:numPr>
          <w:ilvl w:val="0"/>
          <w:numId w:val="22"/>
        </w:numPr>
      </w:pPr>
      <w:r w:rsidRPr="00DE40FB">
        <w:t>Schrapping uit het gemeentelijk register van verwaarloosde woningen en gebouwen</w:t>
      </w:r>
    </w:p>
    <w:p w14:paraId="51CB8F2C" w14:textId="77777777" w:rsidR="00411546" w:rsidRPr="00DE40FB" w:rsidRDefault="00411546" w:rsidP="00411546">
      <w:pPr>
        <w:pStyle w:val="Geenafstand"/>
        <w:rPr>
          <w:lang w:val="nl-NL"/>
        </w:rPr>
      </w:pPr>
      <w:r w:rsidRPr="00DE40FB">
        <w:rPr>
          <w:lang w:val="nl-NL"/>
        </w:rPr>
        <w:t xml:space="preserve">§1. </w:t>
      </w:r>
      <w:bookmarkStart w:id="4" w:name="_Hlk11837727"/>
      <w:r w:rsidRPr="00DE40FB">
        <w:rPr>
          <w:lang w:val="nl-NL"/>
        </w:rPr>
        <w:t>Een gebouw of een woning wordt geschrapt uit het gemeentelijk register van verwaarloosde woningen en gebouwen wanneer de zakelijk gerechtigde bewijst dat alle tekenen van verwaarlozing uit het beschrijvend verslag werden hersteld of verwijderd. In geval van sloop moet alle puin zijn geruimd.</w:t>
      </w:r>
    </w:p>
    <w:bookmarkEnd w:id="4"/>
    <w:p w14:paraId="09406F04" w14:textId="77777777" w:rsidR="00411546" w:rsidRPr="00DE40FB" w:rsidRDefault="00411546" w:rsidP="00411546">
      <w:pPr>
        <w:pStyle w:val="Geenafstand"/>
        <w:rPr>
          <w:lang w:val="nl-NL"/>
        </w:rPr>
      </w:pPr>
      <w:r w:rsidRPr="00DE40FB">
        <w:rPr>
          <w:lang w:val="nl-NL"/>
        </w:rPr>
        <w:t>Op straffe van nietigheid moet dit verzoek:</w:t>
      </w:r>
    </w:p>
    <w:p w14:paraId="07EFB2BD" w14:textId="77777777" w:rsidR="00411546" w:rsidRPr="00DE40FB" w:rsidRDefault="00411546" w:rsidP="00291DFF">
      <w:pPr>
        <w:pStyle w:val="Geenafstand"/>
        <w:numPr>
          <w:ilvl w:val="0"/>
          <w:numId w:val="13"/>
        </w:numPr>
        <w:rPr>
          <w:lang w:val="nl-NL"/>
        </w:rPr>
      </w:pPr>
      <w:r w:rsidRPr="00DE40FB">
        <w:rPr>
          <w:lang w:val="nl-NL"/>
        </w:rPr>
        <w:t>Ondertekend en gemotiveerd zijn;</w:t>
      </w:r>
    </w:p>
    <w:p w14:paraId="11A8BEAD" w14:textId="77777777" w:rsidR="00411546" w:rsidRPr="00DE40FB" w:rsidRDefault="00411546" w:rsidP="00291DFF">
      <w:pPr>
        <w:pStyle w:val="Geenafstand"/>
        <w:numPr>
          <w:ilvl w:val="0"/>
          <w:numId w:val="13"/>
        </w:numPr>
        <w:rPr>
          <w:lang w:val="nl-NL"/>
        </w:rPr>
      </w:pPr>
      <w:r w:rsidRPr="00DE40FB">
        <w:rPr>
          <w:lang w:val="nl-NL"/>
        </w:rPr>
        <w:t>Met een beveiligde zending worden ingediend;</w:t>
      </w:r>
    </w:p>
    <w:p w14:paraId="11A7A74D" w14:textId="77777777" w:rsidR="00411546" w:rsidRPr="00DE40FB" w:rsidRDefault="00411546" w:rsidP="00291DFF">
      <w:pPr>
        <w:pStyle w:val="Geenafstand"/>
        <w:numPr>
          <w:ilvl w:val="0"/>
          <w:numId w:val="13"/>
        </w:numPr>
        <w:rPr>
          <w:lang w:val="nl-NL"/>
        </w:rPr>
      </w:pPr>
      <w:r w:rsidRPr="00DE40FB">
        <w:rPr>
          <w:lang w:val="nl-NL"/>
        </w:rPr>
        <w:t xml:space="preserve">Minimaal de volgende gegevens bevatten: </w:t>
      </w:r>
    </w:p>
    <w:p w14:paraId="438786D6" w14:textId="77777777" w:rsidR="00BC1130" w:rsidRPr="00DE40FB" w:rsidRDefault="00BC1130" w:rsidP="00BC1130">
      <w:pPr>
        <w:pStyle w:val="Lijstalinea"/>
        <w:numPr>
          <w:ilvl w:val="1"/>
          <w:numId w:val="13"/>
        </w:numPr>
        <w:rPr>
          <w:rFonts w:ascii="Calibri" w:hAnsi="Calibri" w:cs="Calibri"/>
          <w:color w:val="000000" w:themeColor="text1"/>
          <w:kern w:val="0"/>
          <w:szCs w:val="16"/>
          <w:lang w:val="nl-NL"/>
          <w14:ligatures w14:val="none"/>
        </w:rPr>
      </w:pPr>
      <w:r w:rsidRPr="00DE40FB">
        <w:rPr>
          <w:rFonts w:ascii="Calibri" w:hAnsi="Calibri" w:cs="Calibri"/>
          <w:color w:val="000000" w:themeColor="text1"/>
          <w:kern w:val="0"/>
          <w:szCs w:val="16"/>
          <w:lang w:val="nl-NL"/>
          <w14:ligatures w14:val="none"/>
        </w:rPr>
        <w:t>De identiteit en het adres van de indiener; met inbegrip van een telefoonnummer en een e- mailadres (indien beschikbaar);</w:t>
      </w:r>
    </w:p>
    <w:p w14:paraId="48C1CB9F" w14:textId="77777777" w:rsidR="00411546" w:rsidRPr="00DE40FB" w:rsidRDefault="00411546" w:rsidP="00291DFF">
      <w:pPr>
        <w:pStyle w:val="Geenafstand"/>
        <w:numPr>
          <w:ilvl w:val="1"/>
          <w:numId w:val="13"/>
        </w:numPr>
        <w:rPr>
          <w:lang w:val="nl-NL"/>
        </w:rPr>
      </w:pPr>
      <w:r w:rsidRPr="00DE40FB">
        <w:rPr>
          <w:lang w:val="nl-NL"/>
        </w:rPr>
        <w:t xml:space="preserve">De vermelding van het nummer van de administratieve akte; </w:t>
      </w:r>
    </w:p>
    <w:p w14:paraId="4DAD65DB" w14:textId="77777777" w:rsidR="00411546" w:rsidRPr="00DE40FB" w:rsidRDefault="00411546" w:rsidP="00291DFF">
      <w:pPr>
        <w:pStyle w:val="Geenafstand"/>
        <w:numPr>
          <w:ilvl w:val="1"/>
          <w:numId w:val="13"/>
        </w:numPr>
        <w:rPr>
          <w:lang w:val="nl-NL"/>
        </w:rPr>
      </w:pPr>
      <w:r w:rsidRPr="00DE40FB">
        <w:rPr>
          <w:lang w:val="nl-NL"/>
        </w:rPr>
        <w:t xml:space="preserve">De vermelding van het adres van de woning of het gebouw waarop de vraag tot schrapping betrekking heeft; </w:t>
      </w:r>
    </w:p>
    <w:p w14:paraId="10296D42" w14:textId="77777777" w:rsidR="00411546" w:rsidRPr="00DE40FB" w:rsidRDefault="00411546" w:rsidP="00291DFF">
      <w:pPr>
        <w:pStyle w:val="Geenafstand"/>
        <w:numPr>
          <w:ilvl w:val="1"/>
          <w:numId w:val="13"/>
        </w:numPr>
        <w:rPr>
          <w:lang w:val="nl-NL"/>
        </w:rPr>
      </w:pPr>
      <w:r w:rsidRPr="00DE40FB">
        <w:rPr>
          <w:lang w:val="nl-NL"/>
        </w:rPr>
        <w:t>De nodige bewijsstukken die aantonen dat de woning/het gebouw niet verwaarloosd is volgens de bepalingen van dit reglement.</w:t>
      </w:r>
    </w:p>
    <w:p w14:paraId="205149A1" w14:textId="77777777" w:rsidR="00411546" w:rsidRPr="00DE40FB" w:rsidRDefault="00411546" w:rsidP="00411546">
      <w:pPr>
        <w:pStyle w:val="Geenafstand"/>
        <w:rPr>
          <w:lang w:val="nl-NL"/>
        </w:rPr>
      </w:pPr>
      <w:r w:rsidRPr="00DE40FB">
        <w:rPr>
          <w:lang w:val="nl-NL"/>
        </w:rPr>
        <w:t xml:space="preserve">Bij betekening per beveiligde zending geldt de datum van verzending als datum van de indiening van het verzoek tot schrapping uit het gemeentelijk register van verwaarloosde woningen en gebouwen. </w:t>
      </w:r>
    </w:p>
    <w:p w14:paraId="4D503737" w14:textId="77777777" w:rsidR="00411546" w:rsidRPr="00DE40FB" w:rsidRDefault="00411546" w:rsidP="00411546">
      <w:pPr>
        <w:pStyle w:val="Geenafstand"/>
        <w:rPr>
          <w:lang w:val="nl-NL"/>
        </w:rPr>
      </w:pPr>
      <w:r w:rsidRPr="00DE40FB">
        <w:rPr>
          <w:lang w:val="nl-NL"/>
        </w:rPr>
        <w:t xml:space="preserve">§2. De beëindiging van de staat van verwaarlozing kan aangetoond worden met alle bewijsmiddelen van gemeen recht, uitgezonderd de eed. </w:t>
      </w:r>
    </w:p>
    <w:p w14:paraId="08B63563" w14:textId="77777777" w:rsidR="00411546" w:rsidRPr="00DE40FB" w:rsidRDefault="00411546" w:rsidP="00411546">
      <w:pPr>
        <w:pStyle w:val="Geenafstand"/>
        <w:rPr>
          <w:lang w:val="nl-NL"/>
        </w:rPr>
      </w:pPr>
      <w:r w:rsidRPr="00DE40FB">
        <w:rPr>
          <w:lang w:val="nl-NL"/>
        </w:rPr>
        <w:t>§3 Als het verzoek tot schrapping ingediend wordt door een persoon die optreedt namens de zakelijk gerechtigde, voegt hij bij het dossier een schriftelijke machtiging tot vertegenwoordiging, tenzij hij optreedt als raadsman die ingeschreven is aan de balie als advocaat of als advocaat-stagiair.</w:t>
      </w:r>
    </w:p>
    <w:p w14:paraId="729F3778" w14:textId="77777777" w:rsidR="00411546" w:rsidRPr="00DE40FB" w:rsidRDefault="00411546" w:rsidP="00411546">
      <w:pPr>
        <w:pStyle w:val="Geenafstand"/>
        <w:rPr>
          <w:lang w:val="nl-NL"/>
        </w:rPr>
      </w:pPr>
      <w:r w:rsidRPr="00DE40FB">
        <w:rPr>
          <w:lang w:val="nl-NL"/>
        </w:rPr>
        <w:t>§4. De registerbeheerder stuurt aan de indiener van het verzoek tot schrapping een ontvangstbevestiging.</w:t>
      </w:r>
    </w:p>
    <w:p w14:paraId="203DB973" w14:textId="77777777" w:rsidR="00411546" w:rsidRPr="00DE40FB" w:rsidRDefault="00411546" w:rsidP="00411546">
      <w:pPr>
        <w:pStyle w:val="Geenafstand"/>
        <w:rPr>
          <w:lang w:val="nl-NL"/>
        </w:rPr>
      </w:pPr>
      <w:r w:rsidRPr="00DE40FB">
        <w:rPr>
          <w:lang w:val="nl-NL"/>
        </w:rPr>
        <w:t xml:space="preserve">§5. De registerbeheerder onderzoekt de gegrondheid van de ontvankelijke verzoeken tot schrapping. Het onderzoek gebeurt op stukken als de feiten vatbaar zijn voor een directe, eenvoudige </w:t>
      </w:r>
      <w:r w:rsidRPr="00DE40FB">
        <w:rPr>
          <w:lang w:val="nl-NL"/>
        </w:rPr>
        <w:lastRenderedPageBreak/>
        <w:t>vaststelling. Als een onderzoek op stukken niet volstaat, wordt een feitenonderzoek uitgevoerd door de met opsporing van verwaarloosde woningen en gebouwen belaste personeelsleden.</w:t>
      </w:r>
    </w:p>
    <w:p w14:paraId="5333187A" w14:textId="5DF093BF" w:rsidR="00411546" w:rsidRPr="00DE40FB" w:rsidRDefault="00411546" w:rsidP="00411546">
      <w:pPr>
        <w:pStyle w:val="Geenafstand"/>
        <w:rPr>
          <w:lang w:val="nl-NL"/>
        </w:rPr>
      </w:pPr>
      <w:r w:rsidRPr="00DE40FB">
        <w:rPr>
          <w:lang w:val="nl-NL"/>
        </w:rPr>
        <w:t xml:space="preserve"> §6. De registerbeheerder doet uitspraak over het verzoek tot schrapping en betekent zijn beslissing met een beveiligde zending aan de indiener ervan, binnen een termijn van negentig dagen die ingaat de dag na de betekening van verzoek. </w:t>
      </w:r>
    </w:p>
    <w:p w14:paraId="0AC24BDC" w14:textId="77777777" w:rsidR="00411546" w:rsidRPr="00DE40FB" w:rsidRDefault="00411546" w:rsidP="00411546">
      <w:pPr>
        <w:pStyle w:val="Geenafstand"/>
        <w:rPr>
          <w:lang w:val="nl-NL"/>
        </w:rPr>
      </w:pPr>
      <w:r w:rsidRPr="00DE40FB">
        <w:rPr>
          <w:lang w:val="nl-NL"/>
        </w:rPr>
        <w:t>§7. Wordt het verzoek ingewilligd, dan wordt de woning of het gebouw geschrapt uit het gemeentelijk register van verwaarloosde woningen en gebouwen. De datum van betekening van het verzoek tot schrapping geldt als datum van schrapping uit het gemeentelijk register van verwaarloosde woningen en gebouwen.</w:t>
      </w:r>
    </w:p>
    <w:p w14:paraId="5AE4EFCB" w14:textId="6874A059" w:rsidR="00411546" w:rsidRPr="00DE40FB" w:rsidRDefault="00701101" w:rsidP="00291DFF">
      <w:pPr>
        <w:pStyle w:val="Kop1"/>
        <w:numPr>
          <w:ilvl w:val="0"/>
          <w:numId w:val="22"/>
        </w:numPr>
      </w:pPr>
      <w:r w:rsidRPr="00DE40FB">
        <w:t>Bezwaar</w:t>
      </w:r>
      <w:r w:rsidR="00411546" w:rsidRPr="00DE40FB">
        <w:t xml:space="preserve"> tegen weigering tot schrapping</w:t>
      </w:r>
    </w:p>
    <w:p w14:paraId="1BD0136B" w14:textId="0476F46A" w:rsidR="00411546" w:rsidRPr="00DE40FB" w:rsidRDefault="00411546" w:rsidP="00411546">
      <w:pPr>
        <w:pStyle w:val="Geenafstand"/>
        <w:rPr>
          <w:lang w:val="nl-NL"/>
        </w:rPr>
      </w:pPr>
      <w:r w:rsidRPr="00DE40FB">
        <w:rPr>
          <w:lang w:val="nl-NL"/>
        </w:rPr>
        <w:t xml:space="preserve">§1. Tegen de beslissing tot weigering van de schrapping van een woning of gebouw uit het gemeentelijk register van verwaarloosde woningen en gebouwen kan de zakelijk gerechtigde </w:t>
      </w:r>
      <w:r w:rsidR="00701101" w:rsidRPr="00DE40FB">
        <w:rPr>
          <w:lang w:val="nl-NL"/>
        </w:rPr>
        <w:t>bezwaar</w:t>
      </w:r>
      <w:r w:rsidRPr="00DE40FB">
        <w:rPr>
          <w:lang w:val="nl-NL"/>
        </w:rPr>
        <w:t xml:space="preserve"> aantekenen bij de bezwaarinstantie. Dit bezwaar dient betekend te worden binnen een termijn van dertig dagen, die ingaat de dag na de betekening van de weigeringsbeslissing.</w:t>
      </w:r>
    </w:p>
    <w:p w14:paraId="1885AD17" w14:textId="77777777" w:rsidR="00411546" w:rsidRPr="00DE40FB" w:rsidRDefault="00411546" w:rsidP="00411546">
      <w:pPr>
        <w:pStyle w:val="Geenafstand"/>
        <w:rPr>
          <w:lang w:val="nl-NL"/>
        </w:rPr>
      </w:pPr>
      <w:r w:rsidRPr="00DE40FB">
        <w:rPr>
          <w:lang w:val="nl-NL"/>
        </w:rPr>
        <w:t>Op straffe van nietigheid moet het bezwaarschrift:</w:t>
      </w:r>
    </w:p>
    <w:p w14:paraId="5B4E0E31" w14:textId="77777777" w:rsidR="00411546" w:rsidRPr="00DE40FB" w:rsidRDefault="00411546" w:rsidP="00291DFF">
      <w:pPr>
        <w:pStyle w:val="Geenafstand"/>
        <w:numPr>
          <w:ilvl w:val="0"/>
          <w:numId w:val="21"/>
        </w:numPr>
        <w:rPr>
          <w:lang w:val="nl-NL"/>
        </w:rPr>
      </w:pPr>
      <w:r w:rsidRPr="00DE40FB">
        <w:rPr>
          <w:lang w:val="nl-NL"/>
        </w:rPr>
        <w:t>Ondertekend en gemotiveerd zijn;</w:t>
      </w:r>
    </w:p>
    <w:p w14:paraId="5C83488A" w14:textId="77777777" w:rsidR="00411546" w:rsidRPr="00DE40FB" w:rsidRDefault="00411546" w:rsidP="00291DFF">
      <w:pPr>
        <w:pStyle w:val="Geenafstand"/>
        <w:numPr>
          <w:ilvl w:val="0"/>
          <w:numId w:val="21"/>
        </w:numPr>
        <w:rPr>
          <w:lang w:val="nl-NL"/>
        </w:rPr>
      </w:pPr>
      <w:r w:rsidRPr="00DE40FB">
        <w:rPr>
          <w:lang w:val="nl-NL"/>
        </w:rPr>
        <w:t>Met een beveiligde zending worden ingediend;</w:t>
      </w:r>
    </w:p>
    <w:p w14:paraId="3382AEB3" w14:textId="77777777" w:rsidR="00411546" w:rsidRPr="00DE40FB" w:rsidRDefault="00411546" w:rsidP="00291DFF">
      <w:pPr>
        <w:pStyle w:val="Geenafstand"/>
        <w:numPr>
          <w:ilvl w:val="0"/>
          <w:numId w:val="21"/>
        </w:numPr>
        <w:rPr>
          <w:lang w:val="nl-NL"/>
        </w:rPr>
      </w:pPr>
      <w:r w:rsidRPr="00DE40FB">
        <w:rPr>
          <w:lang w:val="nl-NL"/>
        </w:rPr>
        <w:t xml:space="preserve">Minimaal de volgende gegevens bevatten: </w:t>
      </w:r>
    </w:p>
    <w:p w14:paraId="37FCAEFC" w14:textId="77777777" w:rsidR="00BC1130" w:rsidRPr="00DE40FB" w:rsidRDefault="00BC1130" w:rsidP="00BC1130">
      <w:pPr>
        <w:pStyle w:val="Lijstalinea"/>
        <w:numPr>
          <w:ilvl w:val="1"/>
          <w:numId w:val="21"/>
        </w:numPr>
        <w:rPr>
          <w:rFonts w:ascii="Calibri" w:hAnsi="Calibri" w:cs="Calibri"/>
          <w:color w:val="000000" w:themeColor="text1"/>
          <w:kern w:val="0"/>
          <w:szCs w:val="16"/>
          <w:lang w:val="nl-NL"/>
          <w14:ligatures w14:val="none"/>
        </w:rPr>
      </w:pPr>
      <w:r w:rsidRPr="00DE40FB">
        <w:rPr>
          <w:rFonts w:ascii="Calibri" w:hAnsi="Calibri" w:cs="Calibri"/>
          <w:color w:val="000000" w:themeColor="text1"/>
          <w:kern w:val="0"/>
          <w:szCs w:val="16"/>
          <w:lang w:val="nl-NL"/>
          <w14:ligatures w14:val="none"/>
        </w:rPr>
        <w:t>De identiteit en het adres van de indiener; met inbegrip van een telefoonnummer en een e- mailadres (indien beschikbaar);</w:t>
      </w:r>
    </w:p>
    <w:p w14:paraId="1875843D" w14:textId="77777777" w:rsidR="00411546" w:rsidRPr="00DE40FB" w:rsidRDefault="00411546" w:rsidP="00291DFF">
      <w:pPr>
        <w:pStyle w:val="Geenafstand"/>
        <w:numPr>
          <w:ilvl w:val="1"/>
          <w:numId w:val="21"/>
        </w:numPr>
        <w:rPr>
          <w:lang w:val="nl-NL"/>
        </w:rPr>
      </w:pPr>
      <w:r w:rsidRPr="00DE40FB">
        <w:rPr>
          <w:lang w:val="nl-NL"/>
        </w:rPr>
        <w:t xml:space="preserve">De vermelding van het nummer van de administratieve akte; </w:t>
      </w:r>
    </w:p>
    <w:p w14:paraId="6F5EE004" w14:textId="77777777" w:rsidR="00411546" w:rsidRPr="00DE40FB" w:rsidRDefault="00411546" w:rsidP="00291DFF">
      <w:pPr>
        <w:pStyle w:val="Geenafstand"/>
        <w:numPr>
          <w:ilvl w:val="1"/>
          <w:numId w:val="21"/>
        </w:numPr>
        <w:rPr>
          <w:lang w:val="nl-NL"/>
        </w:rPr>
      </w:pPr>
      <w:r w:rsidRPr="00DE40FB">
        <w:rPr>
          <w:lang w:val="nl-NL"/>
        </w:rPr>
        <w:t xml:space="preserve">De vermelding van het adres van de woning of het gebouw waarop het bezwaarschrift betrekking heeft; </w:t>
      </w:r>
    </w:p>
    <w:p w14:paraId="25C4DAB6" w14:textId="77777777" w:rsidR="00411546" w:rsidRPr="00DE40FB" w:rsidRDefault="00411546" w:rsidP="00291DFF">
      <w:pPr>
        <w:pStyle w:val="Geenafstand"/>
        <w:numPr>
          <w:ilvl w:val="1"/>
          <w:numId w:val="21"/>
        </w:numPr>
        <w:rPr>
          <w:lang w:val="nl-NL"/>
        </w:rPr>
      </w:pPr>
      <w:r w:rsidRPr="00DE40FB">
        <w:rPr>
          <w:lang w:val="nl-NL"/>
        </w:rPr>
        <w:t>De nodige bewijsstukken die aantonen dat de woning/het gebouw niet verwaarloosd is volgens de bepalingen van dit reglement.</w:t>
      </w:r>
    </w:p>
    <w:p w14:paraId="0E9284AE" w14:textId="77777777" w:rsidR="00411546" w:rsidRPr="00DE40FB" w:rsidRDefault="00411546" w:rsidP="00411546">
      <w:pPr>
        <w:pStyle w:val="Geenafstand"/>
        <w:rPr>
          <w:lang w:val="nl-NL"/>
        </w:rPr>
      </w:pPr>
      <w:r w:rsidRPr="00DE40FB">
        <w:rPr>
          <w:lang w:val="nl-NL"/>
        </w:rPr>
        <w:t xml:space="preserve">§2. De beëindiging van de staat van verwaarlozing kan aangetoond worden met alle bewijsmiddelen van gemeen recht, uitgezonderd de eed; </w:t>
      </w:r>
    </w:p>
    <w:p w14:paraId="54B3E5DD" w14:textId="48423609" w:rsidR="00411546" w:rsidRPr="00DE40FB" w:rsidRDefault="00411546" w:rsidP="00411546">
      <w:pPr>
        <w:pStyle w:val="Geenafstand"/>
        <w:rPr>
          <w:lang w:val="nl-NL"/>
        </w:rPr>
      </w:pPr>
      <w:r w:rsidRPr="00DE40FB">
        <w:rPr>
          <w:lang w:val="nl-NL"/>
        </w:rPr>
        <w:t xml:space="preserve">§3 Als het </w:t>
      </w:r>
      <w:r w:rsidR="00701101" w:rsidRPr="00DE40FB">
        <w:rPr>
          <w:lang w:val="nl-NL"/>
        </w:rPr>
        <w:t>bezwaarschrift</w:t>
      </w:r>
      <w:r w:rsidRPr="00DE40FB">
        <w:rPr>
          <w:lang w:val="nl-NL"/>
        </w:rPr>
        <w:t xml:space="preserve"> ingediend wordt door een persoon die optreedt namens de zakelijk gerechtigde, voegt hij bij het dossier een schriftelijke machtiging tot vertegenwoordiging, tenzij hij optreedt als raadsman die ingeschreven is aan de balie als advocaat of als advocaat-stagiair.</w:t>
      </w:r>
    </w:p>
    <w:p w14:paraId="7B826FAC" w14:textId="77777777" w:rsidR="00411546" w:rsidRPr="00DE40FB" w:rsidRDefault="00411546" w:rsidP="00411546">
      <w:pPr>
        <w:pStyle w:val="Geenafstand"/>
        <w:rPr>
          <w:lang w:val="nl-NL"/>
        </w:rPr>
      </w:pPr>
      <w:r w:rsidRPr="00DE40FB">
        <w:rPr>
          <w:lang w:val="nl-NL"/>
        </w:rPr>
        <w:t>§4. De bezwaarinstantie stuurt aan de indiener van het beroep een ontvangstbevestiging.</w:t>
      </w:r>
    </w:p>
    <w:p w14:paraId="4D3A267F" w14:textId="77777777" w:rsidR="00411546" w:rsidRPr="00DE40FB" w:rsidRDefault="00411546" w:rsidP="00411546">
      <w:pPr>
        <w:pStyle w:val="Geenafstand"/>
        <w:rPr>
          <w:lang w:val="nl-NL"/>
        </w:rPr>
      </w:pPr>
      <w:r w:rsidRPr="00DE40FB">
        <w:rPr>
          <w:lang w:val="nl-NL"/>
        </w:rPr>
        <w:t xml:space="preserve">§5. De bezwaarinstantie onderzoekt de gegrondheid van de ontvankelijke beroepen. Het onderzoek gebeurt op stukken als de feiten vatbaar zijn voor een directe, eenvoudige vaststelling. Als een </w:t>
      </w:r>
      <w:r w:rsidRPr="00DE40FB">
        <w:rPr>
          <w:lang w:val="nl-NL"/>
        </w:rPr>
        <w:lastRenderedPageBreak/>
        <w:t xml:space="preserve">onderzoek op stukken niet volstaat, wordt een feitenonderzoek uitgevoerd door de met opsporing van verwaarloosde woningen en gebouwen belaste personeelsleden. </w:t>
      </w:r>
    </w:p>
    <w:p w14:paraId="1F4F940D" w14:textId="77777777" w:rsidR="00411546" w:rsidRPr="00DE40FB" w:rsidRDefault="00411546" w:rsidP="00411546">
      <w:pPr>
        <w:pStyle w:val="Geenafstand"/>
        <w:rPr>
          <w:lang w:val="nl-NL"/>
        </w:rPr>
      </w:pPr>
      <w:r w:rsidRPr="00DE40FB">
        <w:rPr>
          <w:lang w:val="nl-NL"/>
        </w:rPr>
        <w:t xml:space="preserve">§6. De bezwaarinstantie doet uitspraak over het beroep en betekent zijn beslissing met een beveiligde zending aan de indiener ervan, binnen een termijn van negentig dagen die ingaat de dag na de betekening van beroepschrift. </w:t>
      </w:r>
    </w:p>
    <w:p w14:paraId="5F148953" w14:textId="21250E7F" w:rsidR="00411546" w:rsidRPr="00DE40FB" w:rsidRDefault="00411546" w:rsidP="00411546">
      <w:pPr>
        <w:pStyle w:val="Geenafstand"/>
        <w:rPr>
          <w:lang w:val="nl-NL"/>
        </w:rPr>
      </w:pPr>
      <w:r w:rsidRPr="00DE40FB">
        <w:rPr>
          <w:lang w:val="nl-NL"/>
        </w:rPr>
        <w:t xml:space="preserve">§7. Wordt het </w:t>
      </w:r>
      <w:r w:rsidR="00701101" w:rsidRPr="00DE40FB">
        <w:rPr>
          <w:lang w:val="nl-NL"/>
        </w:rPr>
        <w:t>bezwaar</w:t>
      </w:r>
      <w:r w:rsidRPr="00DE40FB">
        <w:rPr>
          <w:lang w:val="nl-NL"/>
        </w:rPr>
        <w:t xml:space="preserve"> ingewilligd, dan wordt de woning of het gebouw geschrapt uit het gemeentelijk register van verwaarloosde woningen en gebouwen. Wordt het bezwaar niet ingewilligd dan zal de woning/ het gebouw opgenomen worden in het gemeentelijk register van verwaarloosde woningen en gebouwen vanaf de datum van de administratieve akte.</w:t>
      </w:r>
    </w:p>
    <w:p w14:paraId="31E52758" w14:textId="77777777" w:rsidR="00411546" w:rsidRPr="00DE40FB" w:rsidRDefault="00411546" w:rsidP="00411546">
      <w:pPr>
        <w:pStyle w:val="Titel"/>
        <w:rPr>
          <w:lang w:val="nl-NL"/>
        </w:rPr>
      </w:pPr>
      <w:r w:rsidRPr="00DE40FB">
        <w:rPr>
          <w:lang w:val="nl-NL"/>
        </w:rPr>
        <w:t>HOOFDSTUK 3. BELASTING OP VERWAARLOOSDE WONINGEN EN GEBOUWEN</w:t>
      </w:r>
    </w:p>
    <w:p w14:paraId="3F232DEA" w14:textId="463E2A06" w:rsidR="00411546" w:rsidRPr="00DE40FB" w:rsidRDefault="00411546" w:rsidP="00291DFF">
      <w:pPr>
        <w:pStyle w:val="Kop1"/>
        <w:numPr>
          <w:ilvl w:val="0"/>
          <w:numId w:val="22"/>
        </w:numPr>
      </w:pPr>
      <w:r w:rsidRPr="00DE40FB">
        <w:t>Belastingstermijn en belastbare grondslag</w:t>
      </w:r>
    </w:p>
    <w:p w14:paraId="43A546C5" w14:textId="77777777" w:rsidR="00411546" w:rsidRPr="00DE40FB" w:rsidRDefault="00411546" w:rsidP="00411546">
      <w:pPr>
        <w:pStyle w:val="Geenafstand"/>
        <w:rPr>
          <w:lang w:val="nl-NL"/>
        </w:rPr>
      </w:pPr>
      <w:r w:rsidRPr="00DE40FB">
        <w:rPr>
          <w:lang w:val="nl-NL"/>
        </w:rPr>
        <w:t>§1. Er wordt vanaf 1 januari 2020 een gemeentebelasting gevestigd op de woningen en gebouwen die, gedurende minstens twaalf opeenvolgende maanden opgenomen zijn in het gemeentelijk register van verwaarloosde woningen en gebouwen.</w:t>
      </w:r>
    </w:p>
    <w:p w14:paraId="1E4F28FE" w14:textId="77777777" w:rsidR="00411546" w:rsidRPr="00DE40FB" w:rsidRDefault="00411546" w:rsidP="00411546">
      <w:pPr>
        <w:pStyle w:val="Geenafstand"/>
        <w:rPr>
          <w:lang w:val="nl-NL"/>
        </w:rPr>
      </w:pPr>
      <w:r w:rsidRPr="00DE40FB">
        <w:rPr>
          <w:lang w:val="nl-NL"/>
        </w:rPr>
        <w:t>§2. De belasting is voor het eerst verschuldigd vanaf het ogenblik dat de woning of het gebouw gedurende twaalf opeenvolgende maanden opgenomen is in het gemeentelijk register van verwaarloosde woningen en gebouwen.</w:t>
      </w:r>
    </w:p>
    <w:p w14:paraId="5DE44EBF" w14:textId="77777777" w:rsidR="00411546" w:rsidRPr="00DE40FB" w:rsidRDefault="00411546" w:rsidP="00411546">
      <w:pPr>
        <w:pStyle w:val="Geenafstand"/>
        <w:rPr>
          <w:lang w:val="nl-NL"/>
        </w:rPr>
      </w:pPr>
      <w:r w:rsidRPr="00DE40FB">
        <w:rPr>
          <w:lang w:val="nl-NL"/>
        </w:rPr>
        <w:t>Zolang de woning of het gebouw niet is geschrapt uit dit register, blijft de belasting verschuldigd bij het verstrijken van elke opeenvolgende periode van twaalf maanden.</w:t>
      </w:r>
    </w:p>
    <w:p w14:paraId="1AADD140" w14:textId="096D7060" w:rsidR="00411546" w:rsidRPr="00DE40FB" w:rsidRDefault="00411546" w:rsidP="00291DFF">
      <w:pPr>
        <w:pStyle w:val="Kop1"/>
        <w:numPr>
          <w:ilvl w:val="0"/>
          <w:numId w:val="22"/>
        </w:numPr>
      </w:pPr>
      <w:r w:rsidRPr="00DE40FB">
        <w:t>Belastingplichtige</w:t>
      </w:r>
    </w:p>
    <w:p w14:paraId="19415241" w14:textId="77777777" w:rsidR="00411546" w:rsidRPr="00DE40FB" w:rsidRDefault="00411546" w:rsidP="00411546">
      <w:pPr>
        <w:pStyle w:val="Geenafstand"/>
        <w:rPr>
          <w:lang w:val="nl-NL"/>
        </w:rPr>
      </w:pPr>
      <w:r w:rsidRPr="00DE40FB">
        <w:rPr>
          <w:lang w:val="nl-NL"/>
        </w:rPr>
        <w:t>§1. De belasting is verschuldigd door de zakelijk gerechtigde op de verwaarloosde woning of het verwaarloosd gebouw op de verjaardag van de registratiedatum.</w:t>
      </w:r>
    </w:p>
    <w:p w14:paraId="03520D36" w14:textId="77777777" w:rsidR="00411546" w:rsidRPr="00DE40FB" w:rsidRDefault="00411546" w:rsidP="00411546">
      <w:pPr>
        <w:pStyle w:val="Geenafstand"/>
        <w:rPr>
          <w:lang w:val="nl-NL"/>
        </w:rPr>
      </w:pPr>
      <w:r w:rsidRPr="00DE40FB">
        <w:rPr>
          <w:lang w:val="nl-NL"/>
        </w:rPr>
        <w:t>§2. Indien er meerdere zakelijk gerechtigden zijn, zijn zij allen hoofdelijk gehouden tot betaling van de totale belastingschuld.</w:t>
      </w:r>
    </w:p>
    <w:p w14:paraId="7DD18A15" w14:textId="405D3E6F" w:rsidR="00411546" w:rsidRPr="00DE40FB" w:rsidRDefault="00411546" w:rsidP="00291DFF">
      <w:pPr>
        <w:pStyle w:val="Kop1"/>
        <w:numPr>
          <w:ilvl w:val="0"/>
          <w:numId w:val="22"/>
        </w:numPr>
      </w:pPr>
      <w:r w:rsidRPr="00DE40FB">
        <w:t>Tarief van de belasting</w:t>
      </w:r>
    </w:p>
    <w:p w14:paraId="6AAB540B" w14:textId="77777777" w:rsidR="00411546" w:rsidRPr="00DE40FB" w:rsidRDefault="00411546" w:rsidP="00411546">
      <w:pPr>
        <w:pStyle w:val="Geenafstand"/>
        <w:rPr>
          <w:lang w:val="nl-NL"/>
        </w:rPr>
      </w:pPr>
      <w:r w:rsidRPr="00DE40FB">
        <w:rPr>
          <w:lang w:val="nl-NL"/>
        </w:rPr>
        <w:t>§1. De belasting bedraagt:</w:t>
      </w:r>
    </w:p>
    <w:p w14:paraId="49C42A0C" w14:textId="29673192" w:rsidR="00411546" w:rsidRPr="00DE40FB" w:rsidRDefault="00127664" w:rsidP="00291DFF">
      <w:pPr>
        <w:pStyle w:val="Geenafstand"/>
        <w:numPr>
          <w:ilvl w:val="0"/>
          <w:numId w:val="19"/>
        </w:numPr>
        <w:rPr>
          <w:lang w:val="nl-NL"/>
        </w:rPr>
      </w:pPr>
      <w:r w:rsidRPr="00DE40FB">
        <w:rPr>
          <w:lang w:val="nl-NL"/>
        </w:rPr>
        <w:t>1750,00</w:t>
      </w:r>
      <w:r w:rsidR="00411546" w:rsidRPr="00DE40FB">
        <w:rPr>
          <w:lang w:val="nl-NL"/>
        </w:rPr>
        <w:t xml:space="preserve"> euro voor een woning;</w:t>
      </w:r>
    </w:p>
    <w:p w14:paraId="058DF876" w14:textId="1081A070" w:rsidR="00411546" w:rsidRPr="00DE40FB" w:rsidRDefault="00127664" w:rsidP="00291DFF">
      <w:pPr>
        <w:pStyle w:val="Geenafstand"/>
        <w:numPr>
          <w:ilvl w:val="0"/>
          <w:numId w:val="19"/>
        </w:numPr>
        <w:rPr>
          <w:lang w:val="nl-NL"/>
        </w:rPr>
      </w:pPr>
      <w:r w:rsidRPr="00DE40FB">
        <w:rPr>
          <w:lang w:val="nl-NL"/>
        </w:rPr>
        <w:t>1750,00</w:t>
      </w:r>
      <w:r w:rsidR="00411546" w:rsidRPr="00DE40FB">
        <w:rPr>
          <w:lang w:val="nl-NL"/>
        </w:rPr>
        <w:t xml:space="preserve"> euro voor een gebouw.</w:t>
      </w:r>
    </w:p>
    <w:p w14:paraId="0214468D" w14:textId="77777777" w:rsidR="00294BA1" w:rsidRPr="00DE40FB" w:rsidRDefault="00294BA1" w:rsidP="00294BA1">
      <w:pPr>
        <w:rPr>
          <w:rFonts w:cstheme="majorHAnsi"/>
          <w:lang w:val="nl-NL"/>
        </w:rPr>
      </w:pPr>
      <w:r w:rsidRPr="00DE40FB">
        <w:rPr>
          <w:rFonts w:cstheme="majorHAnsi"/>
          <w:lang w:val="nl-NL"/>
        </w:rPr>
        <w:t xml:space="preserve">De voormelde bedragen zullen voor het eerst op 1 januari 2027 geïndexeerd worden volgens de volgende formule: </w:t>
      </w:r>
    </w:p>
    <w:p w14:paraId="5EE35295" w14:textId="77777777" w:rsidR="00294BA1" w:rsidRPr="00DE40FB" w:rsidRDefault="00294BA1" w:rsidP="00294BA1">
      <w:pPr>
        <w:jc w:val="center"/>
        <w:rPr>
          <w:rFonts w:cstheme="majorHAnsi"/>
          <w:u w:val="single"/>
          <w:lang w:val="nl-NL"/>
        </w:rPr>
      </w:pPr>
      <w:r w:rsidRPr="00DE40FB">
        <w:rPr>
          <w:rFonts w:cstheme="majorHAnsi"/>
          <w:u w:val="single"/>
          <w:lang w:val="nl-NL"/>
        </w:rPr>
        <w:lastRenderedPageBreak/>
        <w:t>Basisbedrag belasting X indexcijfer gezondheidsindex november jaar aanpassing</w:t>
      </w:r>
    </w:p>
    <w:p w14:paraId="51E40349" w14:textId="77777777" w:rsidR="00294BA1" w:rsidRPr="00DE40FB" w:rsidRDefault="00294BA1" w:rsidP="00294BA1">
      <w:pPr>
        <w:jc w:val="center"/>
        <w:rPr>
          <w:rFonts w:cstheme="majorHAnsi"/>
          <w:lang w:val="nl-NL"/>
        </w:rPr>
      </w:pPr>
      <w:r w:rsidRPr="00DE40FB">
        <w:rPr>
          <w:rFonts w:cstheme="majorHAnsi"/>
          <w:lang w:val="nl-NL"/>
        </w:rPr>
        <w:t>Basisindexcijfer (2013) gezondheidsindex november 2026</w:t>
      </w:r>
    </w:p>
    <w:p w14:paraId="549F65E1" w14:textId="77777777" w:rsidR="00294BA1" w:rsidRPr="00DE40FB" w:rsidRDefault="00294BA1" w:rsidP="00127664">
      <w:pPr>
        <w:rPr>
          <w:rFonts w:cstheme="majorHAnsi"/>
          <w:lang w:val="nl-NL"/>
        </w:rPr>
      </w:pPr>
    </w:p>
    <w:p w14:paraId="1C841697" w14:textId="77777777" w:rsidR="008773E6" w:rsidRPr="00DE40FB" w:rsidRDefault="008773E6" w:rsidP="008773E6">
      <w:pPr>
        <w:rPr>
          <w:rFonts w:ascii="Calibri" w:hAnsi="Calibri" w:cs="Calibri"/>
          <w:color w:val="000000" w:themeColor="text1"/>
          <w:lang w:val="nl-NL"/>
        </w:rPr>
      </w:pPr>
      <w:r w:rsidRPr="00DE40FB">
        <w:rPr>
          <w:rFonts w:ascii="Calibri" w:hAnsi="Calibri" w:cs="Calibri"/>
          <w:color w:val="000000" w:themeColor="text1"/>
          <w:lang w:val="nl-NL"/>
        </w:rPr>
        <w:t xml:space="preserve">Het geïndexeerde tarief wordt afgerond naar het hogere gehele eurobedrag. </w:t>
      </w:r>
    </w:p>
    <w:p w14:paraId="2FBDB98D" w14:textId="77777777" w:rsidR="008773E6" w:rsidRPr="00DE40FB" w:rsidRDefault="008773E6" w:rsidP="00127664">
      <w:pPr>
        <w:rPr>
          <w:rFonts w:cstheme="majorHAnsi"/>
          <w:lang w:val="nl-NL"/>
        </w:rPr>
      </w:pPr>
    </w:p>
    <w:p w14:paraId="593C22EC" w14:textId="6483CF89" w:rsidR="00127664" w:rsidRPr="00DE40FB" w:rsidRDefault="00127664" w:rsidP="00127664">
      <w:pPr>
        <w:rPr>
          <w:rFonts w:cstheme="majorHAnsi"/>
        </w:rPr>
      </w:pPr>
      <w:r w:rsidRPr="00DE40FB">
        <w:rPr>
          <w:rFonts w:cstheme="majorHAnsi"/>
        </w:rPr>
        <w:t>§2. De belasting wordt vermeerderd per bijkomende nieuwe termijn van twaalf maanden die die woning of het gebouw in het register staat. Het bedrag van de belasting vermeld onder §1 wordt vermenigvuldigd met X, waarbij X gelijk is aan het aantal periodes van twaalf maanden dat het gebouw of de woning zonder onderbreking is opgenomen in het gemeentelijk leegstandsregister. X kan nooit hoger worden dan 4.</w:t>
      </w:r>
    </w:p>
    <w:p w14:paraId="47D1F468" w14:textId="303DF039" w:rsidR="00411546" w:rsidRPr="00DE40FB" w:rsidRDefault="00411546" w:rsidP="00291DFF">
      <w:pPr>
        <w:pStyle w:val="Kop1"/>
        <w:numPr>
          <w:ilvl w:val="0"/>
          <w:numId w:val="22"/>
        </w:numPr>
      </w:pPr>
      <w:r w:rsidRPr="00DE40FB">
        <w:t>Vrijstellingen</w:t>
      </w:r>
    </w:p>
    <w:p w14:paraId="5C9A16EA" w14:textId="758A3728" w:rsidR="00411546" w:rsidRPr="00DE40FB" w:rsidRDefault="00411546" w:rsidP="00291DFF">
      <w:pPr>
        <w:pStyle w:val="Kop2"/>
        <w:numPr>
          <w:ilvl w:val="1"/>
          <w:numId w:val="22"/>
        </w:numPr>
      </w:pPr>
      <w:r w:rsidRPr="00DE40FB">
        <w:t>Aanvraag van de vrijstelling</w:t>
      </w:r>
    </w:p>
    <w:p w14:paraId="23D86D78" w14:textId="77777777" w:rsidR="00127664" w:rsidRPr="00DE40FB" w:rsidRDefault="00127664" w:rsidP="00127664">
      <w:pPr>
        <w:rPr>
          <w:rFonts w:cstheme="majorHAnsi"/>
        </w:rPr>
      </w:pPr>
      <w:r w:rsidRPr="00DE40FB">
        <w:rPr>
          <w:rFonts w:cstheme="majorHAnsi"/>
        </w:rPr>
        <w:t>Een vrijstelling van de belasting kan aangevraagd worden via beveiligde zending bij de administratie De houder van het zakelijk recht die gebruik wenst te maken van een vrijstelling als vermeld in art.6.2 dient hiervoor zelf de nodige bewijsstukken voor te leggen aan de administratie.</w:t>
      </w:r>
    </w:p>
    <w:p w14:paraId="070850BF" w14:textId="4DD6CB9C" w:rsidR="00411546" w:rsidRPr="00DE40FB" w:rsidRDefault="00411546" w:rsidP="00291DFF">
      <w:pPr>
        <w:pStyle w:val="Kop2"/>
        <w:numPr>
          <w:ilvl w:val="1"/>
          <w:numId w:val="22"/>
        </w:numPr>
      </w:pPr>
      <w:r w:rsidRPr="00DE40FB">
        <w:t>Vrijstellingsgronden</w:t>
      </w:r>
    </w:p>
    <w:p w14:paraId="546BA875" w14:textId="77777777" w:rsidR="00127664" w:rsidRPr="00DE40FB" w:rsidRDefault="00127664" w:rsidP="00127664">
      <w:pPr>
        <w:rPr>
          <w:rFonts w:cstheme="majorHAnsi"/>
        </w:rPr>
      </w:pPr>
      <w:r w:rsidRPr="00DE40FB">
        <w:rPr>
          <w:rFonts w:cstheme="majorHAnsi"/>
        </w:rPr>
        <w:t>§1. Een vrijstelling wordt verleend aan:</w:t>
      </w:r>
    </w:p>
    <w:p w14:paraId="412A7702" w14:textId="77777777" w:rsidR="00127664" w:rsidRPr="00DE40FB" w:rsidRDefault="00127664" w:rsidP="00127664">
      <w:pPr>
        <w:pStyle w:val="Lijstalinea"/>
        <w:numPr>
          <w:ilvl w:val="0"/>
          <w:numId w:val="27"/>
        </w:numPr>
        <w:rPr>
          <w:rFonts w:asciiTheme="majorHAnsi" w:hAnsiTheme="majorHAnsi" w:cstheme="majorHAnsi"/>
          <w:lang w:val="nl-NL"/>
        </w:rPr>
      </w:pPr>
      <w:r w:rsidRPr="00DE40FB">
        <w:rPr>
          <w:rFonts w:asciiTheme="majorHAnsi" w:hAnsiTheme="majorHAnsi" w:cstheme="majorHAnsi"/>
          <w:lang w:val="nl-NL"/>
        </w:rPr>
        <w:t>De belastingplichtige</w:t>
      </w:r>
      <w:r w:rsidRPr="00DE40FB" w:rsidDel="00E334FD">
        <w:rPr>
          <w:rFonts w:asciiTheme="majorHAnsi" w:hAnsiTheme="majorHAnsi" w:cstheme="majorHAnsi"/>
          <w:lang w:val="nl-NL"/>
        </w:rPr>
        <w:t xml:space="preserve"> </w:t>
      </w:r>
      <w:r w:rsidRPr="00DE40FB">
        <w:rPr>
          <w:rFonts w:asciiTheme="majorHAnsi" w:hAnsiTheme="majorHAnsi" w:cstheme="majorHAnsi"/>
          <w:lang w:val="nl-NL"/>
        </w:rPr>
        <w:t>(n) die in het jaar voor opname in het gemeentelijk leegstandsregister nieuw zakelijk gerechtigde(n) geworden zijn. De vrijstelling geldt voor twee heffingsjaren volgend op de datum van opname in het leegstandsregister;</w:t>
      </w:r>
    </w:p>
    <w:p w14:paraId="15244DCA" w14:textId="77777777" w:rsidR="00127664" w:rsidRPr="00DE40FB" w:rsidRDefault="00127664" w:rsidP="00127664">
      <w:pPr>
        <w:pStyle w:val="Lijstalinea"/>
        <w:numPr>
          <w:ilvl w:val="0"/>
          <w:numId w:val="27"/>
        </w:numPr>
        <w:rPr>
          <w:rFonts w:asciiTheme="majorHAnsi" w:hAnsiTheme="majorHAnsi" w:cstheme="majorHAnsi"/>
          <w:lang w:val="nl-NL"/>
        </w:rPr>
      </w:pPr>
      <w:r w:rsidRPr="00DE40FB">
        <w:rPr>
          <w:rFonts w:asciiTheme="majorHAnsi" w:hAnsiTheme="majorHAnsi" w:cstheme="majorHAnsi"/>
          <w:lang w:val="nl-NL"/>
        </w:rPr>
        <w:t>De belastingplichtige</w:t>
      </w:r>
      <w:r w:rsidRPr="00DE40FB" w:rsidDel="00E334FD">
        <w:rPr>
          <w:rFonts w:asciiTheme="majorHAnsi" w:hAnsiTheme="majorHAnsi" w:cstheme="majorHAnsi"/>
          <w:lang w:val="nl-NL"/>
        </w:rPr>
        <w:t xml:space="preserve"> </w:t>
      </w:r>
      <w:r w:rsidRPr="00DE40FB">
        <w:rPr>
          <w:rFonts w:asciiTheme="majorHAnsi" w:hAnsiTheme="majorHAnsi" w:cstheme="majorHAnsi"/>
          <w:lang w:val="nl-NL"/>
        </w:rPr>
        <w:t>(n) die het zakelijk recht heeft op één enkele woning, bij uitsluiting van enig ander gebouw of enige andere woning, die als laatste de woning gebruikte als hoofdverblijfplaats en die tijdelijk of permanent verblijft in een erkende oudervoorziening of opgenomen is in een ziekenhuis of psychiatrische of penitentiaire instelling. Het bewijs wordt geleverd door de instelling waar de belastingplichtige verblijft. De vrijstelling geldt voor twee heffingsjaren volgend op de datum van opname in het leegstandsregister;</w:t>
      </w:r>
    </w:p>
    <w:p w14:paraId="2CC8EB7E" w14:textId="77777777" w:rsidR="00127664" w:rsidRPr="00DE40FB" w:rsidRDefault="00127664" w:rsidP="00127664">
      <w:pPr>
        <w:pStyle w:val="Lijstalinea"/>
        <w:numPr>
          <w:ilvl w:val="0"/>
          <w:numId w:val="27"/>
        </w:numPr>
        <w:rPr>
          <w:rFonts w:asciiTheme="majorHAnsi" w:hAnsiTheme="majorHAnsi" w:cstheme="majorHAnsi"/>
          <w:lang w:val="nl-NL"/>
        </w:rPr>
      </w:pPr>
      <w:r w:rsidRPr="00DE40FB">
        <w:rPr>
          <w:rFonts w:asciiTheme="majorHAnsi" w:hAnsiTheme="majorHAnsi" w:cstheme="majorHAnsi"/>
          <w:lang w:val="nl-NL"/>
        </w:rPr>
        <w:t>De belastingplichtige</w:t>
      </w:r>
      <w:r w:rsidRPr="00DE40FB" w:rsidDel="00E334FD">
        <w:rPr>
          <w:rFonts w:asciiTheme="majorHAnsi" w:hAnsiTheme="majorHAnsi" w:cstheme="majorHAnsi"/>
          <w:lang w:val="nl-NL"/>
        </w:rPr>
        <w:t xml:space="preserve"> </w:t>
      </w:r>
      <w:r w:rsidRPr="00DE40FB">
        <w:rPr>
          <w:rFonts w:asciiTheme="majorHAnsi" w:hAnsiTheme="majorHAnsi" w:cstheme="majorHAnsi"/>
          <w:lang w:val="nl-NL"/>
        </w:rPr>
        <w:t>(n) waarvan de handelingsbekwaamheid beperkt werd ingevolge een gerechtelijke beslissing. Deze beperkte handelingsbekwaamheid wordt bewezen met een kopie van de gerechtelijke beslissing. De vrijstelling geldt tot één jaar na de opheffing van de gerechtelijke beslissing tot beperking van de handelingsbekwaamheid.</w:t>
      </w:r>
    </w:p>
    <w:p w14:paraId="32FF0196" w14:textId="77777777" w:rsidR="00127664" w:rsidRPr="00DE40FB" w:rsidRDefault="00127664" w:rsidP="00127664">
      <w:pPr>
        <w:rPr>
          <w:rFonts w:cstheme="majorHAnsi"/>
        </w:rPr>
      </w:pPr>
      <w:r w:rsidRPr="00DE40FB">
        <w:rPr>
          <w:rFonts w:cstheme="majorHAnsi"/>
        </w:rPr>
        <w:t>§2. Een vrijstelling wordt verleend als het gebouw of de woning:</w:t>
      </w:r>
    </w:p>
    <w:p w14:paraId="7BECB5E6" w14:textId="77777777" w:rsidR="00127664" w:rsidRPr="00DE40FB" w:rsidRDefault="00127664" w:rsidP="00127664">
      <w:pPr>
        <w:pStyle w:val="Lijstalinea"/>
        <w:numPr>
          <w:ilvl w:val="0"/>
          <w:numId w:val="28"/>
        </w:numPr>
        <w:rPr>
          <w:rFonts w:asciiTheme="majorHAnsi" w:hAnsiTheme="majorHAnsi" w:cstheme="majorHAnsi"/>
          <w:lang w:val="nl-NL"/>
        </w:rPr>
      </w:pPr>
      <w:r w:rsidRPr="00DE40FB">
        <w:rPr>
          <w:rFonts w:asciiTheme="majorHAnsi" w:hAnsiTheme="majorHAnsi" w:cstheme="majorHAnsi"/>
          <w:lang w:val="nl-NL"/>
        </w:rPr>
        <w:t>Gerenoveerd wordt volgens een niet vervallen omgevingsvergunning voor stabiliteitswerken of sloopwerkzaamheden. De vrijstelling geldt voor twee heffingsjaren volgend op de datum van opname in het leegstandsregister.</w:t>
      </w:r>
    </w:p>
    <w:p w14:paraId="430B33A9" w14:textId="77777777" w:rsidR="00127664" w:rsidRPr="00DE40FB" w:rsidRDefault="00127664" w:rsidP="00127664">
      <w:pPr>
        <w:ind w:left="720"/>
        <w:rPr>
          <w:rFonts w:cstheme="majorHAnsi"/>
          <w:lang w:val="nl-NL"/>
        </w:rPr>
      </w:pPr>
      <w:r w:rsidRPr="00DE40FB">
        <w:rPr>
          <w:rFonts w:cstheme="majorHAnsi"/>
          <w:lang w:val="nl-NL"/>
        </w:rPr>
        <w:lastRenderedPageBreak/>
        <w:t>Deze vrijstelling kan per zakelijk gerechtigde voor hetzelfde pand maar éénmaal aangevraagd worden.</w:t>
      </w:r>
    </w:p>
    <w:p w14:paraId="3BE707CB" w14:textId="77777777" w:rsidR="00294BA1" w:rsidRPr="00DE40FB" w:rsidRDefault="00294BA1" w:rsidP="00294BA1">
      <w:pPr>
        <w:ind w:left="720"/>
        <w:rPr>
          <w:rFonts w:cstheme="majorHAnsi"/>
          <w:lang w:val="nl-NL"/>
        </w:rPr>
      </w:pPr>
      <w:r w:rsidRPr="00DE40FB">
        <w:rPr>
          <w:rFonts w:cstheme="majorHAnsi"/>
          <w:lang w:val="nl-NL"/>
        </w:rPr>
        <w:t>Voor het verstrijken van de vrijstelling van 2 jaar kan een zakelijk gerechtigde voor hetzelfde pand eenmalig een bijkomende vrijstelling van 1 jaar aanvragen mits opgave van de redenen en gestaafd met stukken waarom de werken niet tijdig beëindigd zijn.</w:t>
      </w:r>
    </w:p>
    <w:p w14:paraId="53F6BE15" w14:textId="77777777" w:rsidR="00294BA1" w:rsidRPr="00DE40FB" w:rsidRDefault="00294BA1" w:rsidP="00127664">
      <w:pPr>
        <w:ind w:left="720"/>
        <w:rPr>
          <w:rFonts w:cstheme="majorHAnsi"/>
          <w:lang w:val="nl-NL"/>
        </w:rPr>
      </w:pPr>
    </w:p>
    <w:p w14:paraId="1FC9C505" w14:textId="77777777" w:rsidR="00127664" w:rsidRPr="00DE40FB" w:rsidRDefault="00127664" w:rsidP="00127664">
      <w:pPr>
        <w:pStyle w:val="Lijstalinea"/>
        <w:numPr>
          <w:ilvl w:val="0"/>
          <w:numId w:val="28"/>
        </w:numPr>
        <w:rPr>
          <w:rFonts w:asciiTheme="majorHAnsi" w:hAnsiTheme="majorHAnsi" w:cstheme="majorHAnsi"/>
          <w:lang w:val="nl-NL"/>
        </w:rPr>
      </w:pPr>
      <w:r w:rsidRPr="00DE40FB">
        <w:rPr>
          <w:rFonts w:asciiTheme="majorHAnsi" w:hAnsiTheme="majorHAnsi" w:cstheme="majorHAnsi"/>
          <w:lang w:val="nl-NL"/>
        </w:rPr>
        <w:t>Gerenoveerd wordt en wanneer de administratie een renovatienota aanvaardt met betrekking tot de geïnventariseerde woning of gebouw, voor werken waarvoor geen stedenbouwkundige vergunning is vereist. De vrijstelling geldt voor twee heffingsjaren volgend op de datum van opname in het leegstandsregister.</w:t>
      </w:r>
    </w:p>
    <w:p w14:paraId="1A981681" w14:textId="77777777" w:rsidR="00127664" w:rsidRPr="00DE40FB" w:rsidRDefault="00127664" w:rsidP="00127664">
      <w:pPr>
        <w:ind w:left="720"/>
        <w:rPr>
          <w:rFonts w:cstheme="majorHAnsi"/>
          <w:lang w:val="nl-NL"/>
        </w:rPr>
      </w:pPr>
      <w:r w:rsidRPr="00DE40FB">
        <w:rPr>
          <w:rFonts w:cstheme="majorHAnsi"/>
          <w:lang w:val="nl-NL"/>
        </w:rPr>
        <w:t>Deze vrijstelling kan per zakelijk gerechtigde voor hetzelfde pand maar éénmaal aangevraagd worden.</w:t>
      </w:r>
    </w:p>
    <w:p w14:paraId="4CA8B71B" w14:textId="77777777" w:rsidR="00294BA1" w:rsidRPr="00DE40FB" w:rsidRDefault="00294BA1" w:rsidP="00294BA1">
      <w:pPr>
        <w:ind w:left="720"/>
        <w:rPr>
          <w:rFonts w:cstheme="majorHAnsi"/>
          <w:lang w:val="nl-NL"/>
        </w:rPr>
      </w:pPr>
      <w:r w:rsidRPr="00DE40FB">
        <w:rPr>
          <w:rFonts w:cstheme="majorHAnsi"/>
          <w:lang w:val="nl-NL"/>
        </w:rPr>
        <w:t>Voor het verstrijken van de vrijstelling van 2 jaar kan een zakelijk gerechtigde voor hetzelfde pand eenmalig een bijkomende vrijstelling van 1 jaar aanvragen mits opgave van de redenen en gestaafd met stukken waarom de werken niet tijdig beëindigd zijn.</w:t>
      </w:r>
    </w:p>
    <w:p w14:paraId="07E0E9A1" w14:textId="77777777" w:rsidR="00127664" w:rsidRPr="00DE40FB" w:rsidRDefault="00127664" w:rsidP="00127664">
      <w:pPr>
        <w:ind w:left="720"/>
        <w:rPr>
          <w:rFonts w:cstheme="majorHAnsi"/>
          <w:lang w:val="nl-NL"/>
        </w:rPr>
      </w:pPr>
    </w:p>
    <w:p w14:paraId="57A4037E" w14:textId="77777777" w:rsidR="00127664" w:rsidRPr="00DE40FB" w:rsidRDefault="00127664" w:rsidP="00127664">
      <w:pPr>
        <w:rPr>
          <w:rFonts w:cstheme="majorHAnsi"/>
        </w:rPr>
      </w:pPr>
      <w:r w:rsidRPr="00DE40FB">
        <w:rPr>
          <w:rFonts w:cstheme="majorHAnsi"/>
        </w:rPr>
        <w:t>§3 Vrijstellingen voor woningen en/of gebouwen die het onderwerp vormen van een gerechtelijke procedure:</w:t>
      </w:r>
    </w:p>
    <w:p w14:paraId="4A26CE31" w14:textId="77777777" w:rsidR="00127664" w:rsidRPr="00DE40FB" w:rsidRDefault="00127664" w:rsidP="00127664">
      <w:pPr>
        <w:pStyle w:val="Lijstalinea"/>
        <w:numPr>
          <w:ilvl w:val="0"/>
          <w:numId w:val="29"/>
        </w:numPr>
        <w:rPr>
          <w:rFonts w:asciiTheme="majorHAnsi" w:hAnsiTheme="majorHAnsi" w:cstheme="majorHAnsi"/>
          <w:lang w:val="nl-NL"/>
        </w:rPr>
      </w:pPr>
      <w:r w:rsidRPr="00DE40FB">
        <w:rPr>
          <w:rFonts w:asciiTheme="majorHAnsi" w:hAnsiTheme="majorHAnsi" w:cstheme="majorHAnsi"/>
          <w:lang w:val="nl-NL"/>
        </w:rPr>
        <w:t>Er wordt een vrijstelling verleend voor woningen en/of gebouwen waarvan het effectief gebruik onmogelijk is omwille van een verzegeling in het kader van een strafrechtelijk onderzoek, vanaf het begin van de onmogelijkheid tot effectief gebruik, tot één jaar na het einde van de onmogelijkheid.</w:t>
      </w:r>
    </w:p>
    <w:p w14:paraId="4DC10A56" w14:textId="77777777" w:rsidR="00127664" w:rsidRPr="00DE40FB" w:rsidRDefault="00127664" w:rsidP="00127664">
      <w:pPr>
        <w:pStyle w:val="Lijstalinea"/>
        <w:numPr>
          <w:ilvl w:val="0"/>
          <w:numId w:val="29"/>
        </w:numPr>
        <w:rPr>
          <w:rFonts w:asciiTheme="majorHAnsi" w:hAnsiTheme="majorHAnsi" w:cstheme="majorHAnsi"/>
          <w:lang w:val="nl-NL"/>
        </w:rPr>
      </w:pPr>
      <w:r w:rsidRPr="00DE40FB">
        <w:rPr>
          <w:rFonts w:asciiTheme="majorHAnsi" w:hAnsiTheme="majorHAnsi" w:cstheme="majorHAnsi"/>
          <w:lang w:val="nl-NL"/>
        </w:rPr>
        <w:t>Er wordt een vrijstelling verleend voor woningen en/of gebouwen waarvan het effectief gebruik onmogelijk is omwille van een gerechtelijke procedure, vanaf het begin van de onmogelijkheid tot effectief gebruik, tot één jaar na het einde van de onmogelijkheid.</w:t>
      </w:r>
    </w:p>
    <w:p w14:paraId="01B66B99" w14:textId="77777777" w:rsidR="00127664" w:rsidRPr="00DE40FB" w:rsidRDefault="00127664" w:rsidP="00127664">
      <w:pPr>
        <w:pStyle w:val="Lijstalinea"/>
        <w:numPr>
          <w:ilvl w:val="0"/>
          <w:numId w:val="29"/>
        </w:numPr>
        <w:rPr>
          <w:rFonts w:asciiTheme="majorHAnsi" w:hAnsiTheme="majorHAnsi" w:cstheme="majorHAnsi"/>
          <w:lang w:val="nl-NL"/>
        </w:rPr>
      </w:pPr>
      <w:r w:rsidRPr="00DE40FB">
        <w:rPr>
          <w:rFonts w:asciiTheme="majorHAnsi" w:hAnsiTheme="majorHAnsi" w:cstheme="majorHAnsi"/>
          <w:lang w:val="nl-NL"/>
        </w:rPr>
        <w:t>Er wordt een vrijstelling verleend voor woningen en/of gebouwen waarvan het effectief gebruik onmogelijk is omwille van een gerechtelijke procedure lopende tussen de erfgenamen: tot één jaar na het einde van de gerechtelijke procedure.</w:t>
      </w:r>
    </w:p>
    <w:p w14:paraId="55A592FB" w14:textId="68458503" w:rsidR="00E216D0" w:rsidRPr="00DE40FB" w:rsidRDefault="00CF201D" w:rsidP="00E216D0">
      <w:pPr>
        <w:pStyle w:val="Kop1"/>
        <w:numPr>
          <w:ilvl w:val="0"/>
          <w:numId w:val="22"/>
        </w:numPr>
      </w:pPr>
      <w:r w:rsidRPr="00DE40FB">
        <w:t xml:space="preserve">Betaling en </w:t>
      </w:r>
      <w:r w:rsidR="00DC3DBF" w:rsidRPr="00DE40FB">
        <w:t>i</w:t>
      </w:r>
      <w:r w:rsidR="00E216D0" w:rsidRPr="00DE40FB">
        <w:t>nvordering</w:t>
      </w:r>
    </w:p>
    <w:p w14:paraId="4F56D8CD" w14:textId="1B866E74" w:rsidR="00E16051" w:rsidRPr="00DE40FB" w:rsidRDefault="00DC3DBF" w:rsidP="00E16051">
      <w:pPr>
        <w:pStyle w:val="Geenafstand"/>
      </w:pPr>
      <w:r w:rsidRPr="00DE40FB">
        <w:t xml:space="preserve">De betaling en invordering van deze belasting </w:t>
      </w:r>
      <w:r w:rsidR="006605BF" w:rsidRPr="00DE40FB">
        <w:t>zal gebeuren conform</w:t>
      </w:r>
      <w:r w:rsidR="00E16051" w:rsidRPr="00DE40FB">
        <w:t xml:space="preserve"> het invorderingsreglement zoals goedgekeurd door de gemeenteraad op 15 december 2025.</w:t>
      </w:r>
    </w:p>
    <w:p w14:paraId="267B7B17" w14:textId="519DAD31" w:rsidR="00411546" w:rsidRPr="00DE40FB" w:rsidRDefault="00411546" w:rsidP="00291DFF">
      <w:pPr>
        <w:pStyle w:val="Kop1"/>
        <w:numPr>
          <w:ilvl w:val="0"/>
          <w:numId w:val="22"/>
        </w:numPr>
      </w:pPr>
      <w:r w:rsidRPr="00DE40FB">
        <w:t>Bezwaar</w:t>
      </w:r>
    </w:p>
    <w:p w14:paraId="24535CCE" w14:textId="318364EC" w:rsidR="001E01D3" w:rsidRPr="00DE40FB" w:rsidRDefault="001E01D3" w:rsidP="001E01D3">
      <w:pPr>
        <w:pStyle w:val="Geenafstand"/>
      </w:pPr>
      <w:r w:rsidRPr="00DE40FB">
        <w:t xml:space="preserve">De zakelijk gerechtigde of zijn vertegenwoordiger </w:t>
      </w:r>
      <w:r w:rsidR="00835EE7" w:rsidRPr="00DE40FB">
        <w:rPr>
          <w:rFonts w:asciiTheme="majorHAnsi" w:hAnsiTheme="majorHAnsi" w:cstheme="majorHAnsi"/>
        </w:rPr>
        <w:t xml:space="preserve">kan tegen de aanslag bezwaar </w:t>
      </w:r>
      <w:r w:rsidRPr="00DE40FB">
        <w:t>indienen bij het college van burgemeester en schepenen van het lokaal bestuur Haaltert.</w:t>
      </w:r>
    </w:p>
    <w:p w14:paraId="2D1C0EF2" w14:textId="3E7D3C04" w:rsidR="001E01D3" w:rsidRPr="00DE40FB" w:rsidRDefault="001E01D3" w:rsidP="001E01D3">
      <w:r w:rsidRPr="00DE40FB">
        <w:lastRenderedPageBreak/>
        <w:t xml:space="preserve">Het bezwaar wordt op straffe van </w:t>
      </w:r>
      <w:proofErr w:type="spellStart"/>
      <w:r w:rsidRPr="00DE40FB">
        <w:t>onontvankelijkheid</w:t>
      </w:r>
      <w:proofErr w:type="spellEnd"/>
      <w:r w:rsidRPr="00DE40FB">
        <w:t xml:space="preserve"> schriftelijk ingediend via </w:t>
      </w:r>
      <w:hyperlink r:id="rId11" w:history="1">
        <w:r w:rsidRPr="00DE40FB">
          <w:rPr>
            <w:rStyle w:val="Hyperlink"/>
          </w:rPr>
          <w:t>wonen@haaltert.be</w:t>
        </w:r>
      </w:hyperlink>
      <w:r w:rsidRPr="00DE40FB">
        <w:t xml:space="preserve"> of per brief op het adres Hoogstraat 41, 9450 Haaltert binnen een termijn van drie maanden te rekenen vanaf de derde werkdag volgend op de datum van verzending van het aanslagbiljet of vanaf de kennisgeving van de aanslag. Van het bezwaarschrift wordt een ontvangstbewijs afgegeven binnen de vijftien kalenderdagen.</w:t>
      </w:r>
      <w:r w:rsidR="00791A85" w:rsidRPr="00791A85">
        <w:t xml:space="preserve"> </w:t>
      </w:r>
      <w:r w:rsidR="00791A85" w:rsidRPr="00DE40FB">
        <w:t>Bij de beoordeling van het bezwaar zal het college van burgemeester en schepenen beoordelen of de bestreden beslissing conform onderhavig reglement of andere toepasselijke regelgeving werd genomen.</w:t>
      </w:r>
    </w:p>
    <w:p w14:paraId="7B42BFCD" w14:textId="77777777" w:rsidR="007A737B" w:rsidRPr="00DE40FB" w:rsidRDefault="007A737B" w:rsidP="001E01D3"/>
    <w:p w14:paraId="28763807" w14:textId="77777777" w:rsidR="001E01D3" w:rsidRPr="00DE40FB" w:rsidRDefault="001E01D3" w:rsidP="001E01D3">
      <w:r w:rsidRPr="00DE40FB">
        <w:t>Het bezwaarschrift bevat minstens:</w:t>
      </w:r>
    </w:p>
    <w:p w14:paraId="2B66C9D4" w14:textId="77777777" w:rsidR="00CD4E1C" w:rsidRPr="00DE40FB" w:rsidRDefault="00CD4E1C" w:rsidP="00CD4E1C">
      <w:pPr>
        <w:pStyle w:val="Bullet"/>
      </w:pPr>
      <w:r w:rsidRPr="00DE40FB">
        <w:t>Naam en voornaam van de bezwaarindiener</w:t>
      </w:r>
    </w:p>
    <w:p w14:paraId="21599F83" w14:textId="77777777" w:rsidR="00CD4E1C" w:rsidRPr="00DE40FB" w:rsidRDefault="00CD4E1C" w:rsidP="00CD4E1C">
      <w:pPr>
        <w:pStyle w:val="Bullet"/>
      </w:pPr>
      <w:r w:rsidRPr="00DE40FB">
        <w:t>Adres van de bezwaarindiener</w:t>
      </w:r>
    </w:p>
    <w:p w14:paraId="064921BC" w14:textId="77777777" w:rsidR="00CD4E1C" w:rsidRPr="00DE40FB" w:rsidRDefault="00CD4E1C" w:rsidP="00CD4E1C">
      <w:pPr>
        <w:pStyle w:val="Bullet"/>
      </w:pPr>
      <w:r w:rsidRPr="00DE40FB">
        <w:t>E-mailadres en telefoonnummer van de bezwaarindiener</w:t>
      </w:r>
    </w:p>
    <w:p w14:paraId="4E85402D" w14:textId="1C9A03ED" w:rsidR="001E01D3" w:rsidRPr="00DE40FB" w:rsidRDefault="00CD4E1C" w:rsidP="00CD4E1C">
      <w:pPr>
        <w:pStyle w:val="Bullet"/>
      </w:pPr>
      <w:r w:rsidRPr="00DE40FB">
        <w:t>KBO nummer (indien van toepassing)</w:t>
      </w:r>
    </w:p>
    <w:p w14:paraId="68FBE1ED" w14:textId="77777777" w:rsidR="001E01D3" w:rsidRPr="00DE40FB" w:rsidRDefault="001E01D3" w:rsidP="001E01D3">
      <w:pPr>
        <w:pStyle w:val="Bullet"/>
      </w:pPr>
      <w:r w:rsidRPr="00DE40FB">
        <w:t>Vermelding van het kohierartikel</w:t>
      </w:r>
    </w:p>
    <w:p w14:paraId="3641CA3F" w14:textId="4AA0FB57" w:rsidR="000E0D4D" w:rsidRPr="00DE40FB" w:rsidRDefault="001E01D3" w:rsidP="00C25526">
      <w:pPr>
        <w:pStyle w:val="Bullet"/>
      </w:pPr>
      <w:r w:rsidRPr="00DE40FB">
        <w:t>Motivering van het bezwaar, al dan niet gestaafd door stukken</w:t>
      </w:r>
    </w:p>
    <w:p w14:paraId="07CEE17F" w14:textId="2C982E8C" w:rsidR="007A737B" w:rsidRPr="00DE40FB" w:rsidRDefault="00A02BCD" w:rsidP="001E01D3">
      <w:pPr>
        <w:pStyle w:val="Bullet"/>
        <w:numPr>
          <w:ilvl w:val="0"/>
          <w:numId w:val="0"/>
        </w:numPr>
        <w:spacing w:before="120" w:after="120"/>
      </w:pPr>
      <w:r w:rsidRPr="00DE40FB">
        <w:rPr>
          <w:lang w:val="nl-NL"/>
        </w:rPr>
        <w:t>Het bezwaarschrift kan enkel betrekking hebben op de elementen die opgedoken zijn tussen de inventarisatie en de opmaak van het belastingkohier.</w:t>
      </w:r>
    </w:p>
    <w:p w14:paraId="6DBE8058" w14:textId="75D7EA53" w:rsidR="001E01D3" w:rsidRPr="00DE40FB" w:rsidRDefault="001E01D3" w:rsidP="001E01D3">
      <w:pPr>
        <w:pStyle w:val="Bullet"/>
        <w:numPr>
          <w:ilvl w:val="0"/>
          <w:numId w:val="0"/>
        </w:numPr>
        <w:spacing w:before="120" w:after="120"/>
      </w:pPr>
      <w:r w:rsidRPr="00DE40FB">
        <w:t xml:space="preserve">Het college van burgemeester en schepenen van het lokaal bestuur Haaltert behandelt het bezwaar binnen een periode van 30 dagen na ontvangst van het bezwaar. </w:t>
      </w:r>
    </w:p>
    <w:p w14:paraId="404EAEE6" w14:textId="77777777" w:rsidR="001E01D3" w:rsidRPr="00DE40FB" w:rsidRDefault="001E01D3" w:rsidP="001E01D3">
      <w:pPr>
        <w:pStyle w:val="Bullet"/>
        <w:numPr>
          <w:ilvl w:val="0"/>
          <w:numId w:val="0"/>
        </w:numPr>
        <w:spacing w:before="120" w:after="120"/>
      </w:pPr>
      <w:r w:rsidRPr="00DE40FB">
        <w:t>De beslissing wordt schriftelijk aan de bezwaarindiener bezorgd.</w:t>
      </w:r>
    </w:p>
    <w:p w14:paraId="26C03233" w14:textId="7F45CD60" w:rsidR="00127664" w:rsidRPr="00DE40FB" w:rsidRDefault="00127664" w:rsidP="00127664">
      <w:pPr>
        <w:pStyle w:val="Kop1"/>
        <w:numPr>
          <w:ilvl w:val="0"/>
          <w:numId w:val="22"/>
        </w:numPr>
      </w:pPr>
      <w:r w:rsidRPr="00DE40FB">
        <w:t>Inwerkingtreding</w:t>
      </w:r>
    </w:p>
    <w:p w14:paraId="3652A7FE" w14:textId="786DE3FE" w:rsidR="00127664" w:rsidRPr="00DE40FB" w:rsidRDefault="00127664" w:rsidP="00127664">
      <w:pPr>
        <w:rPr>
          <w:rFonts w:cstheme="majorHAnsi"/>
        </w:rPr>
      </w:pPr>
      <w:r w:rsidRPr="00DE40FB">
        <w:rPr>
          <w:rFonts w:cstheme="majorHAnsi"/>
        </w:rPr>
        <w:t>Dit reglement treedt in werking op 1 januari 2026 en vervangt vanaf die dag het gemeentelijk reglement van 26 augustus 2019.</w:t>
      </w:r>
    </w:p>
    <w:p w14:paraId="1C039078" w14:textId="7946FE7E" w:rsidR="00127664" w:rsidRPr="00DE40FB" w:rsidRDefault="00127664" w:rsidP="00127664">
      <w:pPr>
        <w:rPr>
          <w:rFonts w:cstheme="majorHAnsi"/>
        </w:rPr>
      </w:pPr>
      <w:r w:rsidRPr="00DE40FB">
        <w:rPr>
          <w:rFonts w:cstheme="majorHAnsi"/>
        </w:rPr>
        <w:t>Woningen en gebouwen die opgenomen zijn in het gemeentelijk register verwaarloosde woningen en gebouwen voor die datum blijven opgenomen met dezelfde opnamedatum.</w:t>
      </w:r>
    </w:p>
    <w:p w14:paraId="4FCA1339" w14:textId="08CBE25F" w:rsidR="00127664" w:rsidRPr="00DE40FB" w:rsidRDefault="00127664" w:rsidP="00127664">
      <w:pPr>
        <w:rPr>
          <w:rFonts w:cstheme="majorHAnsi"/>
        </w:rPr>
      </w:pPr>
      <w:r w:rsidRPr="00DE40FB">
        <w:rPr>
          <w:rFonts w:cstheme="majorHAnsi"/>
        </w:rPr>
        <w:t>Vrijstellingen die toegekend zijn op basis van het reglement van 26 augustus 2019 blijven geldig voor de duurtijd die in dat reglement is voorzien.</w:t>
      </w:r>
    </w:p>
    <w:p w14:paraId="1650646D" w14:textId="32E6992C" w:rsidR="00127664" w:rsidRPr="00DE40FB" w:rsidRDefault="00127664" w:rsidP="00127664">
      <w:pPr>
        <w:pStyle w:val="Kop1"/>
        <w:numPr>
          <w:ilvl w:val="0"/>
          <w:numId w:val="22"/>
        </w:numPr>
      </w:pPr>
      <w:r w:rsidRPr="00DE40FB">
        <w:t xml:space="preserve">Bekendmaking </w:t>
      </w:r>
    </w:p>
    <w:p w14:paraId="25296099" w14:textId="0D001BF2" w:rsidR="00127664" w:rsidRPr="00DE40FB" w:rsidRDefault="00127664" w:rsidP="00127664">
      <w:pPr>
        <w:rPr>
          <w:rFonts w:cstheme="majorHAnsi"/>
        </w:rPr>
      </w:pPr>
      <w:r w:rsidRPr="00DE40FB">
        <w:rPr>
          <w:rFonts w:cstheme="majorHAnsi"/>
        </w:rPr>
        <w:t xml:space="preserve">Dit reglement is aangenomen bij beslissing van de gemeenteraad op </w:t>
      </w:r>
      <w:r w:rsidR="00ED2564" w:rsidRPr="00DE40FB">
        <w:rPr>
          <w:rFonts w:cstheme="majorHAnsi"/>
        </w:rPr>
        <w:t>15 december 2025</w:t>
      </w:r>
      <w:r w:rsidRPr="00DE40FB">
        <w:rPr>
          <w:rFonts w:cstheme="majorHAnsi"/>
        </w:rPr>
        <w:t xml:space="preserve"> en zal worden bekendgemaakt via de </w:t>
      </w:r>
      <w:proofErr w:type="spellStart"/>
      <w:r w:rsidRPr="00DE40FB">
        <w:rPr>
          <w:rFonts w:cstheme="majorHAnsi"/>
        </w:rPr>
        <w:t>webtoepassing</w:t>
      </w:r>
      <w:proofErr w:type="spellEnd"/>
      <w:r w:rsidRPr="00DE40FB">
        <w:rPr>
          <w:rFonts w:cstheme="majorHAnsi"/>
        </w:rPr>
        <w:t xml:space="preserve"> van de gemeente Haaltert binnen de tien dagen na goedkeuring, zijnde uiterlijk op </w:t>
      </w:r>
      <w:r w:rsidR="00ED2564" w:rsidRPr="00DE40FB">
        <w:rPr>
          <w:rFonts w:cstheme="majorHAnsi"/>
        </w:rPr>
        <w:t>25 december 2025</w:t>
      </w:r>
      <w:r w:rsidRPr="00DE40FB">
        <w:rPr>
          <w:rFonts w:cstheme="majorHAnsi"/>
        </w:rPr>
        <w:t>.</w:t>
      </w:r>
    </w:p>
    <w:p w14:paraId="3F6B8D7F" w14:textId="02E26556" w:rsidR="00127664" w:rsidRPr="00DE40FB" w:rsidRDefault="00127664" w:rsidP="00127664">
      <w:pPr>
        <w:pStyle w:val="Kop1"/>
        <w:numPr>
          <w:ilvl w:val="0"/>
          <w:numId w:val="22"/>
        </w:numPr>
      </w:pPr>
      <w:r w:rsidRPr="00DE40FB">
        <w:t>Klachten</w:t>
      </w:r>
    </w:p>
    <w:p w14:paraId="1C2018A8" w14:textId="77777777" w:rsidR="00127664" w:rsidRPr="00DE40FB" w:rsidRDefault="00127664" w:rsidP="00127664">
      <w:pPr>
        <w:rPr>
          <w:rFonts w:cstheme="majorHAnsi"/>
        </w:rPr>
      </w:pPr>
      <w:r w:rsidRPr="00DE40FB">
        <w:rPr>
          <w:rFonts w:cstheme="majorHAnsi"/>
        </w:rPr>
        <w:lastRenderedPageBreak/>
        <w:t>De burger die een klacht wenst in te dienen tegen het reglement kan hiervoor terecht op het digitaal klachtenformulier op https://lokaalbestuur.vlaanderen.be/digitaal-klachtenformulier of via aangetekende brief naar:</w:t>
      </w:r>
    </w:p>
    <w:p w14:paraId="165E9E81" w14:textId="77777777" w:rsidR="00127664" w:rsidRPr="00642212" w:rsidRDefault="00127664" w:rsidP="00127664">
      <w:pPr>
        <w:rPr>
          <w:rFonts w:cstheme="majorHAnsi"/>
        </w:rPr>
      </w:pPr>
      <w:r w:rsidRPr="00DE40FB">
        <w:rPr>
          <w:rFonts w:cstheme="majorHAnsi"/>
        </w:rPr>
        <w:t>Agentschap Binnenlands Bestuur</w:t>
      </w:r>
      <w:r w:rsidRPr="00DE40FB">
        <w:rPr>
          <w:rFonts w:cstheme="majorHAnsi"/>
        </w:rPr>
        <w:br/>
        <w:t>VAC Herman Teirlinck Brussel</w:t>
      </w:r>
      <w:r w:rsidRPr="00DE40FB">
        <w:rPr>
          <w:rFonts w:cstheme="majorHAnsi"/>
        </w:rPr>
        <w:br/>
        <w:t>Havenlaan 88, bus 70</w:t>
      </w:r>
      <w:r w:rsidRPr="00DE40FB">
        <w:rPr>
          <w:rFonts w:cstheme="majorHAnsi"/>
        </w:rPr>
        <w:br/>
        <w:t>1000 Brussel</w:t>
      </w:r>
    </w:p>
    <w:p w14:paraId="5A73CA26" w14:textId="77777777" w:rsidR="00411546" w:rsidRPr="00127664" w:rsidRDefault="00411546" w:rsidP="00411546">
      <w:pPr>
        <w:pStyle w:val="Geenafstand"/>
      </w:pPr>
    </w:p>
    <w:p w14:paraId="55077744" w14:textId="77777777" w:rsidR="00C22302" w:rsidRPr="00B33528" w:rsidRDefault="00C22302" w:rsidP="00B33528"/>
    <w:sectPr w:rsidR="00C22302" w:rsidRPr="00B33528" w:rsidSect="003320BD">
      <w:headerReference w:type="default" r:id="rId12"/>
      <w:footerReference w:type="default" r:id="rId13"/>
      <w:headerReference w:type="first" r:id="rId14"/>
      <w:footerReference w:type="first" r:id="rId15"/>
      <w:pgSz w:w="11906" w:h="16838"/>
      <w:pgMar w:top="2372" w:right="1418" w:bottom="1933" w:left="1418" w:header="709" w:footer="20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566B9" w14:textId="77777777" w:rsidR="00DD466A" w:rsidRDefault="00DD466A" w:rsidP="00DD6BB0">
      <w:r>
        <w:separator/>
      </w:r>
    </w:p>
  </w:endnote>
  <w:endnote w:type="continuationSeparator" w:id="0">
    <w:p w14:paraId="64A07544" w14:textId="77777777" w:rsidR="00DD466A" w:rsidRDefault="00DD466A" w:rsidP="00DD6BB0">
      <w:r>
        <w:continuationSeparator/>
      </w:r>
    </w:p>
  </w:endnote>
  <w:endnote w:type="continuationNotice" w:id="1">
    <w:p w14:paraId="24F0FBC9" w14:textId="77777777" w:rsidR="00DD466A" w:rsidRDefault="00DD46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xend Deca">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rsidRPr="00D3008E" w14:paraId="371EE6EF" w14:textId="77777777" w:rsidTr="00D3008E">
      <w:tc>
        <w:tcPr>
          <w:tcW w:w="3020" w:type="dxa"/>
        </w:tcPr>
        <w:p w14:paraId="365E0AAD" w14:textId="77777777" w:rsidR="00857DBB" w:rsidRPr="00D3008E" w:rsidRDefault="00857DBB">
          <w:pPr>
            <w:pStyle w:val="Voettekst"/>
            <w:rPr>
              <w:rFonts w:ascii="Calibri" w:hAnsi="Calibri" w:cs="Calibri"/>
              <w:sz w:val="18"/>
              <w:szCs w:val="18"/>
            </w:rPr>
          </w:pPr>
        </w:p>
      </w:tc>
      <w:tc>
        <w:tcPr>
          <w:tcW w:w="3020" w:type="dxa"/>
          <w:vAlign w:val="bottom"/>
        </w:tcPr>
        <w:p w14:paraId="50CC634B" w14:textId="77777777" w:rsidR="00D3008E" w:rsidRPr="00D3008E" w:rsidRDefault="00D3008E" w:rsidP="00D3008E">
          <w:pPr>
            <w:pStyle w:val="Voettekst"/>
            <w:spacing w:line="276" w:lineRule="auto"/>
            <w:rPr>
              <w:rFonts w:ascii="Calibri" w:hAnsi="Calibri" w:cs="Calibri"/>
              <w:color w:val="00788A" w:themeColor="text2"/>
              <w:sz w:val="18"/>
              <w:szCs w:val="18"/>
            </w:rPr>
          </w:pPr>
        </w:p>
      </w:tc>
      <w:tc>
        <w:tcPr>
          <w:tcW w:w="3020" w:type="dxa"/>
          <w:vAlign w:val="bottom"/>
        </w:tcPr>
        <w:p w14:paraId="4C0A02EC" w14:textId="77777777" w:rsidR="00D3008E" w:rsidRPr="00D3008E" w:rsidRDefault="00D3008E" w:rsidP="00D3008E">
          <w:pPr>
            <w:pStyle w:val="Voettekst"/>
            <w:spacing w:line="276" w:lineRule="auto"/>
            <w:rPr>
              <w:rFonts w:ascii="Calibri" w:hAnsi="Calibri" w:cs="Calibri"/>
              <w:color w:val="00788A" w:themeColor="text2"/>
              <w:sz w:val="18"/>
              <w:szCs w:val="18"/>
            </w:rPr>
          </w:pPr>
        </w:p>
      </w:tc>
    </w:tr>
    <w:tr w:rsidR="00D3008E" w:rsidRPr="00D3008E" w14:paraId="42574EAE" w14:textId="77777777" w:rsidTr="00D3008E">
      <w:tc>
        <w:tcPr>
          <w:tcW w:w="3020" w:type="dxa"/>
        </w:tcPr>
        <w:p w14:paraId="378E3870" w14:textId="77777777" w:rsidR="00D3008E" w:rsidRPr="00D3008E" w:rsidRDefault="00D3008E">
          <w:pPr>
            <w:pStyle w:val="Voettekst"/>
            <w:rPr>
              <w:rFonts w:ascii="Calibri" w:hAnsi="Calibri" w:cs="Calibri"/>
              <w:sz w:val="18"/>
              <w:szCs w:val="18"/>
            </w:rPr>
          </w:pPr>
        </w:p>
      </w:tc>
      <w:tc>
        <w:tcPr>
          <w:tcW w:w="6040" w:type="dxa"/>
          <w:gridSpan w:val="2"/>
        </w:tcPr>
        <w:p w14:paraId="661803D1" w14:textId="77777777" w:rsidR="00D3008E" w:rsidRPr="00D3008E" w:rsidRDefault="00D3008E">
          <w:pPr>
            <w:pStyle w:val="Voettekst"/>
            <w:rPr>
              <w:rFonts w:ascii="Calibri" w:hAnsi="Calibri" w:cs="Calibri"/>
              <w:sz w:val="18"/>
              <w:szCs w:val="18"/>
            </w:rPr>
          </w:pPr>
        </w:p>
      </w:tc>
    </w:tr>
  </w:tbl>
  <w:p w14:paraId="2A723650" w14:textId="77777777" w:rsidR="00A36102" w:rsidRPr="00286E82" w:rsidRDefault="00A36102">
    <w:pPr>
      <w:pStyle w:val="Voettekst"/>
      <w:rPr>
        <w:rFonts w:ascii="Lexend Deca" w:hAnsi="Lexend Deca"/>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9FB3A" w14:textId="77777777" w:rsidR="003320BD" w:rsidRDefault="00575C52">
    <w:pPr>
      <w:pStyle w:val="Voettekst"/>
    </w:pPr>
    <w:r>
      <w:rPr>
        <w:noProof/>
      </w:rPr>
      <w:drawing>
        <wp:anchor distT="0" distB="0" distL="114300" distR="114300" simplePos="0" relativeHeight="251658242" behindDoc="1" locked="0" layoutInCell="1" allowOverlap="1" wp14:anchorId="4690C7E0" wp14:editId="3B50C799">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5A2EA" w14:textId="77777777" w:rsidR="00DD466A" w:rsidRDefault="00DD466A" w:rsidP="00DD6BB0">
      <w:r>
        <w:separator/>
      </w:r>
    </w:p>
  </w:footnote>
  <w:footnote w:type="continuationSeparator" w:id="0">
    <w:p w14:paraId="22B3164A" w14:textId="77777777" w:rsidR="00DD466A" w:rsidRDefault="00DD466A" w:rsidP="00DD6BB0">
      <w:r>
        <w:continuationSeparator/>
      </w:r>
    </w:p>
  </w:footnote>
  <w:footnote w:type="continuationNotice" w:id="1">
    <w:p w14:paraId="5FF90504" w14:textId="77777777" w:rsidR="00DD466A" w:rsidRDefault="00DD46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3CD2DEEA" w14:textId="77777777" w:rsidTr="00857DBB">
      <w:tc>
        <w:tcPr>
          <w:tcW w:w="3020" w:type="dxa"/>
        </w:tcPr>
        <w:p w14:paraId="631250B3" w14:textId="77777777" w:rsidR="00857DBB" w:rsidRDefault="009E7790" w:rsidP="00857DBB">
          <w:pPr>
            <w:pStyle w:val="Koptekst"/>
          </w:pPr>
          <w:r>
            <w:rPr>
              <w:noProof/>
            </w:rPr>
            <w:drawing>
              <wp:anchor distT="0" distB="0" distL="114300" distR="114300" simplePos="0" relativeHeight="251658240" behindDoc="1" locked="0" layoutInCell="1" allowOverlap="1" wp14:anchorId="49C4A23D" wp14:editId="1790DF7F">
                <wp:simplePos x="0" y="0"/>
                <wp:positionH relativeFrom="column">
                  <wp:posOffset>-62230</wp:posOffset>
                </wp:positionH>
                <wp:positionV relativeFrom="page">
                  <wp:posOffset>159385</wp:posOffset>
                </wp:positionV>
                <wp:extent cx="1897380" cy="735330"/>
                <wp:effectExtent l="0" t="0" r="7620" b="7620"/>
                <wp:wrapNone/>
                <wp:docPr id="1175782621"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50AEBFCA" w14:textId="77777777" w:rsidR="00857DBB" w:rsidRDefault="00857DBB" w:rsidP="00857DBB">
          <w:pPr>
            <w:pStyle w:val="Koptekst"/>
          </w:pPr>
        </w:p>
      </w:tc>
      <w:tc>
        <w:tcPr>
          <w:tcW w:w="3020" w:type="dxa"/>
        </w:tcPr>
        <w:p w14:paraId="5B007D46" w14:textId="77777777" w:rsidR="00857DBB" w:rsidRDefault="00857DBB" w:rsidP="00857DBB">
          <w:pPr>
            <w:pStyle w:val="Koptekst"/>
          </w:pPr>
        </w:p>
      </w:tc>
    </w:tr>
    <w:tr w:rsidR="00A839EC" w14:paraId="4DD72B73" w14:textId="77777777" w:rsidTr="00D3008E">
      <w:trPr>
        <w:trHeight w:val="1461"/>
      </w:trPr>
      <w:tc>
        <w:tcPr>
          <w:tcW w:w="3020" w:type="dxa"/>
        </w:tcPr>
        <w:p w14:paraId="00BE93D9" w14:textId="77777777" w:rsidR="00A839EC" w:rsidRDefault="00A839EC" w:rsidP="000E00C0">
          <w:pPr>
            <w:pStyle w:val="Koptekst"/>
          </w:pPr>
        </w:p>
      </w:tc>
      <w:tc>
        <w:tcPr>
          <w:tcW w:w="3020" w:type="dxa"/>
        </w:tcPr>
        <w:p w14:paraId="2A3AA155" w14:textId="77777777" w:rsidR="00A839EC" w:rsidRDefault="00A839EC" w:rsidP="000E00C0">
          <w:pPr>
            <w:pStyle w:val="Koptekst"/>
          </w:pPr>
        </w:p>
      </w:tc>
      <w:tc>
        <w:tcPr>
          <w:tcW w:w="3020" w:type="dxa"/>
          <w:vAlign w:val="bottom"/>
        </w:tcPr>
        <w:p w14:paraId="264C07E2" w14:textId="77777777" w:rsidR="00D37E73" w:rsidRPr="00D37E73" w:rsidRDefault="00D37E73" w:rsidP="00D37E73"/>
      </w:tc>
    </w:tr>
  </w:tbl>
  <w:p w14:paraId="52AAC1C4"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4C958FD6" w14:textId="77777777" w:rsidTr="001E7282">
      <w:tc>
        <w:tcPr>
          <w:tcW w:w="3020" w:type="dxa"/>
        </w:tcPr>
        <w:p w14:paraId="11FC79AC" w14:textId="77777777" w:rsidR="00B56A1B" w:rsidRDefault="009E7790" w:rsidP="00B56A1B">
          <w:pPr>
            <w:pStyle w:val="Koptekst"/>
          </w:pPr>
          <w:r>
            <w:rPr>
              <w:noProof/>
            </w:rPr>
            <w:drawing>
              <wp:anchor distT="0" distB="0" distL="114300" distR="114300" simplePos="0" relativeHeight="251658241" behindDoc="1" locked="0" layoutInCell="1" allowOverlap="1" wp14:anchorId="2BDABCBE" wp14:editId="018781F2">
                <wp:simplePos x="0" y="0"/>
                <wp:positionH relativeFrom="column">
                  <wp:posOffset>-62230</wp:posOffset>
                </wp:positionH>
                <wp:positionV relativeFrom="page">
                  <wp:posOffset>159385</wp:posOffset>
                </wp:positionV>
                <wp:extent cx="1897380" cy="735330"/>
                <wp:effectExtent l="0" t="0" r="7620" b="7620"/>
                <wp:wrapNone/>
                <wp:docPr id="1127112510"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1DD47076" w14:textId="77777777" w:rsidR="00B56A1B" w:rsidRDefault="00B56A1B" w:rsidP="00B56A1B">
          <w:pPr>
            <w:pStyle w:val="Koptekst"/>
          </w:pPr>
        </w:p>
      </w:tc>
      <w:tc>
        <w:tcPr>
          <w:tcW w:w="3020" w:type="dxa"/>
        </w:tcPr>
        <w:p w14:paraId="79EB2273" w14:textId="77777777" w:rsidR="00B56A1B" w:rsidRDefault="00B56A1B" w:rsidP="00B56A1B">
          <w:pPr>
            <w:pStyle w:val="Koptekst"/>
          </w:pPr>
        </w:p>
      </w:tc>
    </w:tr>
    <w:tr w:rsidR="00B56A1B" w14:paraId="1F758B92" w14:textId="77777777" w:rsidTr="001E7282">
      <w:trPr>
        <w:trHeight w:val="1461"/>
      </w:trPr>
      <w:tc>
        <w:tcPr>
          <w:tcW w:w="3020" w:type="dxa"/>
        </w:tcPr>
        <w:p w14:paraId="20BBDA8A" w14:textId="77777777" w:rsidR="00B56A1B" w:rsidRDefault="00B56A1B" w:rsidP="00B56A1B">
          <w:pPr>
            <w:pStyle w:val="Koptekst"/>
          </w:pPr>
        </w:p>
      </w:tc>
      <w:tc>
        <w:tcPr>
          <w:tcW w:w="3020" w:type="dxa"/>
        </w:tcPr>
        <w:p w14:paraId="61BB92C8" w14:textId="77777777" w:rsidR="00B56A1B" w:rsidRDefault="00B56A1B" w:rsidP="00B56A1B">
          <w:pPr>
            <w:pStyle w:val="Koptekst"/>
          </w:pPr>
        </w:p>
      </w:tc>
      <w:tc>
        <w:tcPr>
          <w:tcW w:w="3020" w:type="dxa"/>
          <w:vAlign w:val="bottom"/>
        </w:tcPr>
        <w:p w14:paraId="7E73118F" w14:textId="77777777" w:rsidR="00B56A1B" w:rsidRPr="00D37E73" w:rsidRDefault="00B56A1B" w:rsidP="00B56A1B"/>
      </w:tc>
    </w:tr>
  </w:tbl>
  <w:p w14:paraId="7B7813D0"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222pt;height:5in;visibility:visible;mso-wrap-style:square" o:bullet="t">
        <v:imagedata r:id="rId1" o:title=""/>
      </v:shape>
    </w:pict>
  </w:numPicBullet>
  <w:numPicBullet w:numPicBulletId="1">
    <w:pict>
      <v:shape id="_x0000_i1056" type="#_x0000_t75" style="width:222pt;height:5in;visibility:visible;mso-wrap-style:square" o:bullet="t">
        <v:imagedata r:id="rId2" o:title=""/>
      </v:shape>
    </w:pict>
  </w:numPicBullet>
  <w:numPicBullet w:numPicBulletId="2">
    <w:pict>
      <v:shape id="_x0000_i1057" type="#_x0000_t75" style="width:222pt;height:5in;visibility:visible;mso-wrap-style:square" o:bullet="t">
        <v:imagedata r:id="rId3" o:title=""/>
      </v:shape>
    </w:pict>
  </w:numPicBullet>
  <w:numPicBullet w:numPicBulletId="3">
    <w:pict>
      <v:shape id="_x0000_i1058" type="#_x0000_t75" style="width:3in;height:5in;visibility:visible;mso-wrap-style:square" o:bullet="t">
        <v:imagedata r:id="rId4" o:title=""/>
      </v:shape>
    </w:pict>
  </w:numPicBullet>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181CC2"/>
    <w:multiLevelType w:val="hybridMultilevel"/>
    <w:tmpl w:val="1CCE4AEA"/>
    <w:lvl w:ilvl="0" w:tplc="0813000F">
      <w:start w:val="1"/>
      <w:numFmt w:val="decimal"/>
      <w:lvlText w:val="%1."/>
      <w:lvlJc w:val="left"/>
      <w:pPr>
        <w:ind w:left="720" w:hanging="360"/>
      </w:pPr>
    </w:lvl>
    <w:lvl w:ilvl="1" w:tplc="4B7089C4">
      <w:start w:val="1"/>
      <w:numFmt w:val="lowerLetter"/>
      <w:lvlText w:val="%2)"/>
      <w:lvlJc w:val="left"/>
      <w:pPr>
        <w:ind w:left="1788" w:hanging="708"/>
      </w:pPr>
      <w:rPr>
        <w:rFonts w:hint="default"/>
      </w:rPr>
    </w:lvl>
    <w:lvl w:ilvl="2" w:tplc="6F0EF424">
      <w:start w:val="4"/>
      <w:numFmt w:val="bullet"/>
      <w:lvlText w:val="•"/>
      <w:lvlJc w:val="left"/>
      <w:pPr>
        <w:ind w:left="2688" w:hanging="708"/>
      </w:pPr>
      <w:rPr>
        <w:rFonts w:ascii="Times New Roman" w:eastAsiaTheme="minorHAnsi" w:hAnsi="Times New Roman" w:cs="Times New Roman" w:hint="default"/>
      </w:r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AE36A50"/>
    <w:multiLevelType w:val="hybridMultilevel"/>
    <w:tmpl w:val="AECE8918"/>
    <w:lvl w:ilvl="0" w:tplc="08130001">
      <w:start w:val="1"/>
      <w:numFmt w:val="bullet"/>
      <w:lvlText w:val=""/>
      <w:lvlJc w:val="left"/>
      <w:pPr>
        <w:ind w:left="2700" w:hanging="360"/>
      </w:pPr>
      <w:rPr>
        <w:rFonts w:ascii="Symbol" w:hAnsi="Symbol" w:hint="default"/>
      </w:rPr>
    </w:lvl>
    <w:lvl w:ilvl="1" w:tplc="08130003" w:tentative="1">
      <w:start w:val="1"/>
      <w:numFmt w:val="bullet"/>
      <w:lvlText w:val="o"/>
      <w:lvlJc w:val="left"/>
      <w:pPr>
        <w:ind w:left="3420" w:hanging="360"/>
      </w:pPr>
      <w:rPr>
        <w:rFonts w:ascii="Courier New" w:hAnsi="Courier New" w:cs="Courier New" w:hint="default"/>
      </w:rPr>
    </w:lvl>
    <w:lvl w:ilvl="2" w:tplc="08130005" w:tentative="1">
      <w:start w:val="1"/>
      <w:numFmt w:val="bullet"/>
      <w:lvlText w:val=""/>
      <w:lvlJc w:val="left"/>
      <w:pPr>
        <w:ind w:left="4140" w:hanging="360"/>
      </w:pPr>
      <w:rPr>
        <w:rFonts w:ascii="Wingdings" w:hAnsi="Wingdings" w:hint="default"/>
      </w:rPr>
    </w:lvl>
    <w:lvl w:ilvl="3" w:tplc="08130001" w:tentative="1">
      <w:start w:val="1"/>
      <w:numFmt w:val="bullet"/>
      <w:lvlText w:val=""/>
      <w:lvlJc w:val="left"/>
      <w:pPr>
        <w:ind w:left="4860" w:hanging="360"/>
      </w:pPr>
      <w:rPr>
        <w:rFonts w:ascii="Symbol" w:hAnsi="Symbol" w:hint="default"/>
      </w:rPr>
    </w:lvl>
    <w:lvl w:ilvl="4" w:tplc="08130003" w:tentative="1">
      <w:start w:val="1"/>
      <w:numFmt w:val="bullet"/>
      <w:lvlText w:val="o"/>
      <w:lvlJc w:val="left"/>
      <w:pPr>
        <w:ind w:left="5580" w:hanging="360"/>
      </w:pPr>
      <w:rPr>
        <w:rFonts w:ascii="Courier New" w:hAnsi="Courier New" w:cs="Courier New" w:hint="default"/>
      </w:rPr>
    </w:lvl>
    <w:lvl w:ilvl="5" w:tplc="08130005" w:tentative="1">
      <w:start w:val="1"/>
      <w:numFmt w:val="bullet"/>
      <w:lvlText w:val=""/>
      <w:lvlJc w:val="left"/>
      <w:pPr>
        <w:ind w:left="6300" w:hanging="360"/>
      </w:pPr>
      <w:rPr>
        <w:rFonts w:ascii="Wingdings" w:hAnsi="Wingdings" w:hint="default"/>
      </w:rPr>
    </w:lvl>
    <w:lvl w:ilvl="6" w:tplc="08130001" w:tentative="1">
      <w:start w:val="1"/>
      <w:numFmt w:val="bullet"/>
      <w:lvlText w:val=""/>
      <w:lvlJc w:val="left"/>
      <w:pPr>
        <w:ind w:left="7020" w:hanging="360"/>
      </w:pPr>
      <w:rPr>
        <w:rFonts w:ascii="Symbol" w:hAnsi="Symbol" w:hint="default"/>
      </w:rPr>
    </w:lvl>
    <w:lvl w:ilvl="7" w:tplc="08130003" w:tentative="1">
      <w:start w:val="1"/>
      <w:numFmt w:val="bullet"/>
      <w:lvlText w:val="o"/>
      <w:lvlJc w:val="left"/>
      <w:pPr>
        <w:ind w:left="7740" w:hanging="360"/>
      </w:pPr>
      <w:rPr>
        <w:rFonts w:ascii="Courier New" w:hAnsi="Courier New" w:cs="Courier New" w:hint="default"/>
      </w:rPr>
    </w:lvl>
    <w:lvl w:ilvl="8" w:tplc="08130005" w:tentative="1">
      <w:start w:val="1"/>
      <w:numFmt w:val="bullet"/>
      <w:lvlText w:val=""/>
      <w:lvlJc w:val="left"/>
      <w:pPr>
        <w:ind w:left="8460" w:hanging="360"/>
      </w:pPr>
      <w:rPr>
        <w:rFonts w:ascii="Wingdings" w:hAnsi="Wingdings" w:hint="default"/>
      </w:rPr>
    </w:lvl>
  </w:abstractNum>
  <w:abstractNum w:abstractNumId="4" w15:restartNumberingAfterBreak="0">
    <w:nsid w:val="0D6F1CA4"/>
    <w:multiLevelType w:val="hybridMultilevel"/>
    <w:tmpl w:val="F9421D9C"/>
    <w:lvl w:ilvl="0" w:tplc="0813000F">
      <w:start w:val="1"/>
      <w:numFmt w:val="decimal"/>
      <w:lvlText w:val="%1."/>
      <w:lvlJc w:val="left"/>
      <w:pPr>
        <w:ind w:left="720" w:hanging="360"/>
      </w:pPr>
    </w:lvl>
    <w:lvl w:ilvl="1" w:tplc="08130011">
      <w:start w:val="1"/>
      <w:numFmt w:val="decimal"/>
      <w:lvlText w:val="%2)"/>
      <w:lvlJc w:val="left"/>
      <w:pPr>
        <w:ind w:left="1788" w:hanging="708"/>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FEF6879"/>
    <w:multiLevelType w:val="hybridMultilevel"/>
    <w:tmpl w:val="85B63B48"/>
    <w:lvl w:ilvl="0" w:tplc="0813000F">
      <w:start w:val="1"/>
      <w:numFmt w:val="decimal"/>
      <w:lvlText w:val="%1."/>
      <w:lvlJc w:val="left"/>
      <w:pPr>
        <w:ind w:left="720" w:hanging="360"/>
      </w:pPr>
    </w:lvl>
    <w:lvl w:ilvl="1" w:tplc="08130001">
      <w:start w:val="1"/>
      <w:numFmt w:val="bullet"/>
      <w:lvlText w:val=""/>
      <w:lvlJc w:val="left"/>
      <w:pPr>
        <w:ind w:left="1788" w:hanging="708"/>
      </w:pPr>
      <w:rPr>
        <w:rFonts w:ascii="Symbol" w:hAnsi="Symbo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41510DB"/>
    <w:multiLevelType w:val="hybridMultilevel"/>
    <w:tmpl w:val="8736AAE8"/>
    <w:lvl w:ilvl="0" w:tplc="0813000F">
      <w:start w:val="1"/>
      <w:numFmt w:val="decimal"/>
      <w:lvlText w:val="%1."/>
      <w:lvlJc w:val="left"/>
      <w:pPr>
        <w:ind w:left="720" w:hanging="360"/>
      </w:pPr>
    </w:lvl>
    <w:lvl w:ilvl="1" w:tplc="17BCE0D8">
      <w:start w:val="1"/>
      <w:numFmt w:val="lowerLetter"/>
      <w:lvlText w:val="%2)"/>
      <w:lvlJc w:val="left"/>
      <w:pPr>
        <w:ind w:left="1788" w:hanging="708"/>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6DC36FD"/>
    <w:multiLevelType w:val="hybridMultilevel"/>
    <w:tmpl w:val="E0C43A3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205054BA"/>
    <w:multiLevelType w:val="multilevel"/>
    <w:tmpl w:val="6F6CDFBA"/>
    <w:styleLink w:val="CurrentList1"/>
    <w:lvl w:ilvl="0">
      <w:start w:val="1"/>
      <w:numFmt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19F079D"/>
    <w:multiLevelType w:val="hybridMultilevel"/>
    <w:tmpl w:val="A3EABB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C9F0C08"/>
    <w:multiLevelType w:val="hybridMultilevel"/>
    <w:tmpl w:val="A094EF3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CC52AD5"/>
    <w:multiLevelType w:val="hybridMultilevel"/>
    <w:tmpl w:val="C75489F6"/>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12" w15:restartNumberingAfterBreak="0">
    <w:nsid w:val="321F0CA2"/>
    <w:multiLevelType w:val="multilevel"/>
    <w:tmpl w:val="E5EC4626"/>
    <w:lvl w:ilvl="0">
      <w:start w:val="1"/>
      <w:numFmt w:val="decimal"/>
      <w:lvlText w:val="Artikel %1"/>
      <w:lvlJc w:val="left"/>
      <w:pPr>
        <w:ind w:left="432" w:hanging="432"/>
      </w:pPr>
    </w:lvl>
    <w:lvl w:ilvl="1">
      <w:start w:val="1"/>
      <w:numFmt w:val="decimal"/>
      <w:lvlText w:val="%1.%2"/>
      <w:lvlJc w:val="left"/>
      <w:pPr>
        <w:ind w:left="576" w:hanging="576"/>
      </w:pPr>
      <w:rPr>
        <w:rFonts w:hint="default"/>
        <w:color w:val="00798A"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34062BD"/>
    <w:multiLevelType w:val="hybridMultilevel"/>
    <w:tmpl w:val="77F463C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36AA4E94"/>
    <w:multiLevelType w:val="multilevel"/>
    <w:tmpl w:val="13363AEA"/>
    <w:lvl w:ilvl="0">
      <w:start w:val="1"/>
      <w:numFmt w:val="bullet"/>
      <w:pStyle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B946577"/>
    <w:multiLevelType w:val="hybridMultilevel"/>
    <w:tmpl w:val="43E868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41BF6C35"/>
    <w:multiLevelType w:val="hybridMultilevel"/>
    <w:tmpl w:val="BD9EEE5C"/>
    <w:lvl w:ilvl="0" w:tplc="0813000F">
      <w:start w:val="1"/>
      <w:numFmt w:val="decimal"/>
      <w:lvlText w:val="%1."/>
      <w:lvlJc w:val="left"/>
      <w:pPr>
        <w:ind w:left="720" w:hanging="360"/>
      </w:pPr>
    </w:lvl>
    <w:lvl w:ilvl="1" w:tplc="CECCF75E">
      <w:start w:val="1"/>
      <w:numFmt w:val="lowerLetter"/>
      <w:lvlText w:val="%2)"/>
      <w:lvlJc w:val="left"/>
      <w:pPr>
        <w:ind w:left="1788" w:hanging="708"/>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46533208"/>
    <w:multiLevelType w:val="hybridMultilevel"/>
    <w:tmpl w:val="8736AAE8"/>
    <w:lvl w:ilvl="0" w:tplc="0813000F">
      <w:start w:val="1"/>
      <w:numFmt w:val="decimal"/>
      <w:lvlText w:val="%1."/>
      <w:lvlJc w:val="left"/>
      <w:pPr>
        <w:ind w:left="720" w:hanging="360"/>
      </w:pPr>
    </w:lvl>
    <w:lvl w:ilvl="1" w:tplc="17BCE0D8">
      <w:start w:val="1"/>
      <w:numFmt w:val="lowerLetter"/>
      <w:lvlText w:val="%2)"/>
      <w:lvlJc w:val="left"/>
      <w:pPr>
        <w:ind w:left="1788" w:hanging="708"/>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9" w15:restartNumberingAfterBreak="0">
    <w:nsid w:val="4A171E5F"/>
    <w:multiLevelType w:val="hybridMultilevel"/>
    <w:tmpl w:val="01A209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03014A"/>
    <w:multiLevelType w:val="hybridMultilevel"/>
    <w:tmpl w:val="56F207E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540C2872"/>
    <w:multiLevelType w:val="hybridMultilevel"/>
    <w:tmpl w:val="E0C43A3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5AB637EE"/>
    <w:multiLevelType w:val="multilevel"/>
    <w:tmpl w:val="13363AEA"/>
    <w:styleLink w:val="CurrentList2"/>
    <w:lvl w:ilvl="0">
      <w:start w:val="1"/>
      <w:numFmt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6C636780"/>
    <w:multiLevelType w:val="hybridMultilevel"/>
    <w:tmpl w:val="AF92F12C"/>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7"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69C22E5"/>
    <w:multiLevelType w:val="hybridMultilevel"/>
    <w:tmpl w:val="DB18D0EC"/>
    <w:lvl w:ilvl="0" w:tplc="4B7089C4">
      <w:start w:val="1"/>
      <w:numFmt w:val="lowerLetter"/>
      <w:lvlText w:val="%1)"/>
      <w:lvlJc w:val="left"/>
      <w:pPr>
        <w:ind w:left="1788" w:hanging="708"/>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76AD10EF"/>
    <w:multiLevelType w:val="hybridMultilevel"/>
    <w:tmpl w:val="8CD2DEA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7B400A1A"/>
    <w:multiLevelType w:val="hybridMultilevel"/>
    <w:tmpl w:val="7BC81FB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605043988">
    <w:abstractNumId w:val="27"/>
  </w:num>
  <w:num w:numId="2" w16cid:durableId="1363625038">
    <w:abstractNumId w:val="1"/>
  </w:num>
  <w:num w:numId="3" w16cid:durableId="1431780950">
    <w:abstractNumId w:val="23"/>
  </w:num>
  <w:num w:numId="4" w16cid:durableId="1007640059">
    <w:abstractNumId w:val="14"/>
  </w:num>
  <w:num w:numId="5" w16cid:durableId="723602298">
    <w:abstractNumId w:val="8"/>
  </w:num>
  <w:num w:numId="6" w16cid:durableId="1996951031">
    <w:abstractNumId w:val="26"/>
  </w:num>
  <w:num w:numId="7" w16cid:durableId="1956675140">
    <w:abstractNumId w:val="22"/>
  </w:num>
  <w:num w:numId="8" w16cid:durableId="766123004">
    <w:abstractNumId w:val="18"/>
  </w:num>
  <w:num w:numId="9" w16cid:durableId="1051030588">
    <w:abstractNumId w:val="24"/>
  </w:num>
  <w:num w:numId="10" w16cid:durableId="1694499548">
    <w:abstractNumId w:val="2"/>
  </w:num>
  <w:num w:numId="11" w16cid:durableId="286815636">
    <w:abstractNumId w:val="10"/>
  </w:num>
  <w:num w:numId="12" w16cid:durableId="212624308">
    <w:abstractNumId w:val="6"/>
  </w:num>
  <w:num w:numId="13" w16cid:durableId="1624189335">
    <w:abstractNumId w:val="16"/>
  </w:num>
  <w:num w:numId="14" w16cid:durableId="1614705584">
    <w:abstractNumId w:val="5"/>
  </w:num>
  <w:num w:numId="15" w16cid:durableId="1899243551">
    <w:abstractNumId w:val="4"/>
  </w:num>
  <w:num w:numId="16" w16cid:durableId="1385788804">
    <w:abstractNumId w:val="13"/>
  </w:num>
  <w:num w:numId="17" w16cid:durableId="908883164">
    <w:abstractNumId w:val="21"/>
  </w:num>
  <w:num w:numId="18" w16cid:durableId="1160661104">
    <w:abstractNumId w:val="7"/>
  </w:num>
  <w:num w:numId="19" w16cid:durableId="394667114">
    <w:abstractNumId w:val="3"/>
  </w:num>
  <w:num w:numId="20" w16cid:durableId="1152793012">
    <w:abstractNumId w:val="11"/>
  </w:num>
  <w:num w:numId="21" w16cid:durableId="1814785289">
    <w:abstractNumId w:val="17"/>
  </w:num>
  <w:num w:numId="22" w16cid:durableId="1523395237">
    <w:abstractNumId w:val="12"/>
  </w:num>
  <w:num w:numId="23" w16cid:durableId="1838644508">
    <w:abstractNumId w:val="30"/>
  </w:num>
  <w:num w:numId="24" w16cid:durableId="739401394">
    <w:abstractNumId w:val="9"/>
  </w:num>
  <w:num w:numId="25" w16cid:durableId="1600722436">
    <w:abstractNumId w:val="25"/>
  </w:num>
  <w:num w:numId="26" w16cid:durableId="1357193707">
    <w:abstractNumId w:val="29"/>
  </w:num>
  <w:num w:numId="27" w16cid:durableId="1195390298">
    <w:abstractNumId w:val="20"/>
  </w:num>
  <w:num w:numId="28" w16cid:durableId="1169254143">
    <w:abstractNumId w:val="15"/>
  </w:num>
  <w:num w:numId="29" w16cid:durableId="1697272933">
    <w:abstractNumId w:val="19"/>
  </w:num>
  <w:num w:numId="30" w16cid:durableId="1109618120">
    <w:abstractNumId w:val="0"/>
  </w:num>
  <w:num w:numId="31" w16cid:durableId="1500538300">
    <w:abstractNumId w:val="27"/>
  </w:num>
  <w:num w:numId="32" w16cid:durableId="2135899232">
    <w:abstractNumId w:val="27"/>
  </w:num>
  <w:num w:numId="33" w16cid:durableId="1289968130">
    <w:abstractNumId w:val="27"/>
  </w:num>
  <w:num w:numId="34" w16cid:durableId="1288270708">
    <w:abstractNumId w:val="28"/>
  </w:num>
  <w:num w:numId="35" w16cid:durableId="2003316254">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546"/>
    <w:rsid w:val="00006C61"/>
    <w:rsid w:val="00041270"/>
    <w:rsid w:val="000448E7"/>
    <w:rsid w:val="00045228"/>
    <w:rsid w:val="00052945"/>
    <w:rsid w:val="00052EEE"/>
    <w:rsid w:val="000741C4"/>
    <w:rsid w:val="00091D26"/>
    <w:rsid w:val="000948F7"/>
    <w:rsid w:val="000B69E3"/>
    <w:rsid w:val="000E00C0"/>
    <w:rsid w:val="000E0D4D"/>
    <w:rsid w:val="00110D4D"/>
    <w:rsid w:val="00127664"/>
    <w:rsid w:val="0016688A"/>
    <w:rsid w:val="001820F5"/>
    <w:rsid w:val="00194F70"/>
    <w:rsid w:val="001954C1"/>
    <w:rsid w:val="001B2E46"/>
    <w:rsid w:val="001C311C"/>
    <w:rsid w:val="001C7EBB"/>
    <w:rsid w:val="001E01D3"/>
    <w:rsid w:val="001E76D4"/>
    <w:rsid w:val="00211CEB"/>
    <w:rsid w:val="00223D76"/>
    <w:rsid w:val="00241B4F"/>
    <w:rsid w:val="00281B31"/>
    <w:rsid w:val="00286E82"/>
    <w:rsid w:val="00291DFF"/>
    <w:rsid w:val="00294BA1"/>
    <w:rsid w:val="002C0061"/>
    <w:rsid w:val="002E70E0"/>
    <w:rsid w:val="00320C1E"/>
    <w:rsid w:val="00325D71"/>
    <w:rsid w:val="003320BD"/>
    <w:rsid w:val="00346C42"/>
    <w:rsid w:val="0038219B"/>
    <w:rsid w:val="00395348"/>
    <w:rsid w:val="00396537"/>
    <w:rsid w:val="003B65C1"/>
    <w:rsid w:val="003C0988"/>
    <w:rsid w:val="003D58D4"/>
    <w:rsid w:val="003E38EA"/>
    <w:rsid w:val="003E5617"/>
    <w:rsid w:val="004059BB"/>
    <w:rsid w:val="00411546"/>
    <w:rsid w:val="0042220F"/>
    <w:rsid w:val="0042766E"/>
    <w:rsid w:val="004402B1"/>
    <w:rsid w:val="004469AD"/>
    <w:rsid w:val="004608B2"/>
    <w:rsid w:val="00460A57"/>
    <w:rsid w:val="00486485"/>
    <w:rsid w:val="004A2976"/>
    <w:rsid w:val="004C6E9A"/>
    <w:rsid w:val="004F4B07"/>
    <w:rsid w:val="00521D37"/>
    <w:rsid w:val="00522816"/>
    <w:rsid w:val="00523DDF"/>
    <w:rsid w:val="00542215"/>
    <w:rsid w:val="0056706A"/>
    <w:rsid w:val="00571F6C"/>
    <w:rsid w:val="00575C52"/>
    <w:rsid w:val="00585564"/>
    <w:rsid w:val="0059060B"/>
    <w:rsid w:val="005950F4"/>
    <w:rsid w:val="005C1704"/>
    <w:rsid w:val="005D279C"/>
    <w:rsid w:val="005F592F"/>
    <w:rsid w:val="005F5B7B"/>
    <w:rsid w:val="00616433"/>
    <w:rsid w:val="006177F2"/>
    <w:rsid w:val="006527E0"/>
    <w:rsid w:val="006605BF"/>
    <w:rsid w:val="0067063F"/>
    <w:rsid w:val="00675CA8"/>
    <w:rsid w:val="006D29E1"/>
    <w:rsid w:val="006E17AA"/>
    <w:rsid w:val="006F52D4"/>
    <w:rsid w:val="006F6E7D"/>
    <w:rsid w:val="00701022"/>
    <w:rsid w:val="00701101"/>
    <w:rsid w:val="00721036"/>
    <w:rsid w:val="007347D8"/>
    <w:rsid w:val="00743F47"/>
    <w:rsid w:val="00753CD9"/>
    <w:rsid w:val="007573C6"/>
    <w:rsid w:val="007867B3"/>
    <w:rsid w:val="00791A85"/>
    <w:rsid w:val="00794906"/>
    <w:rsid w:val="007A737B"/>
    <w:rsid w:val="007C734B"/>
    <w:rsid w:val="007D1978"/>
    <w:rsid w:val="007F053D"/>
    <w:rsid w:val="007F42BA"/>
    <w:rsid w:val="008071ED"/>
    <w:rsid w:val="00821CFE"/>
    <w:rsid w:val="00822DED"/>
    <w:rsid w:val="008320D8"/>
    <w:rsid w:val="00835EE7"/>
    <w:rsid w:val="00837DBB"/>
    <w:rsid w:val="0084355C"/>
    <w:rsid w:val="00857DBB"/>
    <w:rsid w:val="008773E6"/>
    <w:rsid w:val="00885CDC"/>
    <w:rsid w:val="008867DA"/>
    <w:rsid w:val="008C1D04"/>
    <w:rsid w:val="00902F88"/>
    <w:rsid w:val="009104C2"/>
    <w:rsid w:val="00933DF3"/>
    <w:rsid w:val="009500D0"/>
    <w:rsid w:val="00952C7A"/>
    <w:rsid w:val="0099358C"/>
    <w:rsid w:val="00996FF6"/>
    <w:rsid w:val="009A1A50"/>
    <w:rsid w:val="009B0879"/>
    <w:rsid w:val="009B2334"/>
    <w:rsid w:val="009E3A69"/>
    <w:rsid w:val="009E7790"/>
    <w:rsid w:val="009F2929"/>
    <w:rsid w:val="00A02BCD"/>
    <w:rsid w:val="00A24200"/>
    <w:rsid w:val="00A36102"/>
    <w:rsid w:val="00A60495"/>
    <w:rsid w:val="00A6203D"/>
    <w:rsid w:val="00A812AD"/>
    <w:rsid w:val="00A839EC"/>
    <w:rsid w:val="00A96FED"/>
    <w:rsid w:val="00AA1CA4"/>
    <w:rsid w:val="00AB25AE"/>
    <w:rsid w:val="00AD0DAA"/>
    <w:rsid w:val="00AD7063"/>
    <w:rsid w:val="00AE727D"/>
    <w:rsid w:val="00B00944"/>
    <w:rsid w:val="00B273F4"/>
    <w:rsid w:val="00B33528"/>
    <w:rsid w:val="00B56A1B"/>
    <w:rsid w:val="00B600D7"/>
    <w:rsid w:val="00B70370"/>
    <w:rsid w:val="00B77854"/>
    <w:rsid w:val="00B87BA1"/>
    <w:rsid w:val="00BB055E"/>
    <w:rsid w:val="00BB7E01"/>
    <w:rsid w:val="00BC1130"/>
    <w:rsid w:val="00BF6F53"/>
    <w:rsid w:val="00BF7542"/>
    <w:rsid w:val="00C0333F"/>
    <w:rsid w:val="00C22302"/>
    <w:rsid w:val="00C25526"/>
    <w:rsid w:val="00C33BA9"/>
    <w:rsid w:val="00C43DEF"/>
    <w:rsid w:val="00C51C3E"/>
    <w:rsid w:val="00C975BF"/>
    <w:rsid w:val="00CC6328"/>
    <w:rsid w:val="00CD401C"/>
    <w:rsid w:val="00CD4E1C"/>
    <w:rsid w:val="00CF201D"/>
    <w:rsid w:val="00D00E6A"/>
    <w:rsid w:val="00D15A80"/>
    <w:rsid w:val="00D258E8"/>
    <w:rsid w:val="00D3008E"/>
    <w:rsid w:val="00D31BBD"/>
    <w:rsid w:val="00D37E73"/>
    <w:rsid w:val="00D50601"/>
    <w:rsid w:val="00D52675"/>
    <w:rsid w:val="00D8485D"/>
    <w:rsid w:val="00D90110"/>
    <w:rsid w:val="00DB1E95"/>
    <w:rsid w:val="00DC3DBF"/>
    <w:rsid w:val="00DD466A"/>
    <w:rsid w:val="00DD6BB0"/>
    <w:rsid w:val="00DE1503"/>
    <w:rsid w:val="00DE2775"/>
    <w:rsid w:val="00DE2EED"/>
    <w:rsid w:val="00DE40FB"/>
    <w:rsid w:val="00DE7251"/>
    <w:rsid w:val="00E16051"/>
    <w:rsid w:val="00E216D0"/>
    <w:rsid w:val="00E52839"/>
    <w:rsid w:val="00E56346"/>
    <w:rsid w:val="00E7497F"/>
    <w:rsid w:val="00E81277"/>
    <w:rsid w:val="00E9558B"/>
    <w:rsid w:val="00EC3CD6"/>
    <w:rsid w:val="00ED2564"/>
    <w:rsid w:val="00F0720E"/>
    <w:rsid w:val="00F07F0F"/>
    <w:rsid w:val="00F14838"/>
    <w:rsid w:val="00F27F38"/>
    <w:rsid w:val="00F3259C"/>
    <w:rsid w:val="00FA0AB1"/>
    <w:rsid w:val="00FA1AB0"/>
    <w:rsid w:val="00FB2B57"/>
    <w:rsid w:val="00FE0759"/>
    <w:rsid w:val="00FE512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AFBE7"/>
  <w15:chartTrackingRefBased/>
  <w15:docId w15:val="{1248EE93-E34D-4E85-9265-71BC5078D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1"/>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1"/>
      </w:numPr>
      <w:spacing w:before="240" w:after="240"/>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1"/>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1"/>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4"/>
      </w:numPr>
      <w:spacing w:before="0" w:after="0"/>
      <w:ind w:left="924" w:hanging="357"/>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eastAsiaTheme="majorEastAsia"/>
      <w:color w:val="00798A" w:themeColor="accent1"/>
      <w:sz w:val="26"/>
      <w:szCs w:val="26"/>
    </w:rPr>
  </w:style>
  <w:style w:type="numbering" w:customStyle="1" w:styleId="Huidigelijst1">
    <w:name w:val="Huidige lijst1"/>
    <w:uiPriority w:val="99"/>
    <w:rsid w:val="00A839EC"/>
    <w:pPr>
      <w:numPr>
        <w:numId w:val="2"/>
      </w:numPr>
    </w:pPr>
  </w:style>
  <w:style w:type="numbering" w:customStyle="1" w:styleId="Huidigelijst2">
    <w:name w:val="Huidige lijst2"/>
    <w:uiPriority w:val="99"/>
    <w:rsid w:val="00A839EC"/>
    <w:pPr>
      <w:numPr>
        <w:numId w:val="3"/>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6"/>
      </w:numPr>
    </w:pPr>
    <w:rPr>
      <w:lang w:val="en-US"/>
    </w:rPr>
  </w:style>
  <w:style w:type="numbering" w:customStyle="1" w:styleId="CurrentList1">
    <w:name w:val="Current List1"/>
    <w:uiPriority w:val="99"/>
    <w:rsid w:val="0067063F"/>
    <w:pPr>
      <w:numPr>
        <w:numId w:val="5"/>
      </w:numPr>
    </w:pPr>
  </w:style>
  <w:style w:type="paragraph" w:customStyle="1" w:styleId="Nummering">
    <w:name w:val="Nummering"/>
    <w:basedOn w:val="Bullet"/>
    <w:qFormat/>
    <w:rsid w:val="0067063F"/>
    <w:pPr>
      <w:numPr>
        <w:numId w:val="8"/>
      </w:numPr>
      <w:ind w:left="924" w:hanging="357"/>
    </w:pPr>
    <w:rPr>
      <w:lang w:val="en-US"/>
    </w:rPr>
  </w:style>
  <w:style w:type="numbering" w:customStyle="1" w:styleId="CurrentList2">
    <w:name w:val="Current List2"/>
    <w:uiPriority w:val="99"/>
    <w:rsid w:val="0067063F"/>
    <w:pPr>
      <w:numPr>
        <w:numId w:val="7"/>
      </w:numPr>
    </w:pPr>
  </w:style>
  <w:style w:type="numbering" w:customStyle="1" w:styleId="CurrentList3">
    <w:name w:val="Current List3"/>
    <w:uiPriority w:val="99"/>
    <w:rsid w:val="0067063F"/>
    <w:pPr>
      <w:numPr>
        <w:numId w:val="9"/>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 w:type="character" w:styleId="Verwijzingopmerking">
    <w:name w:val="annotation reference"/>
    <w:basedOn w:val="Standaardalinea-lettertype"/>
    <w:uiPriority w:val="99"/>
    <w:semiHidden/>
    <w:unhideWhenUsed/>
    <w:rsid w:val="00933DF3"/>
    <w:rPr>
      <w:sz w:val="16"/>
      <w:szCs w:val="16"/>
    </w:rPr>
  </w:style>
  <w:style w:type="paragraph" w:styleId="Tekstopmerking">
    <w:name w:val="annotation text"/>
    <w:basedOn w:val="Standaard"/>
    <w:link w:val="TekstopmerkingChar"/>
    <w:uiPriority w:val="99"/>
    <w:unhideWhenUsed/>
    <w:rsid w:val="00933DF3"/>
    <w:rPr>
      <w:sz w:val="20"/>
      <w:szCs w:val="20"/>
    </w:rPr>
  </w:style>
  <w:style w:type="character" w:customStyle="1" w:styleId="TekstopmerkingChar">
    <w:name w:val="Tekst opmerking Char"/>
    <w:basedOn w:val="Standaardalinea-lettertype"/>
    <w:link w:val="Tekstopmerking"/>
    <w:uiPriority w:val="99"/>
    <w:rsid w:val="00933DF3"/>
    <w:rPr>
      <w:sz w:val="20"/>
      <w:szCs w:val="20"/>
    </w:rPr>
  </w:style>
  <w:style w:type="paragraph" w:styleId="Onderwerpvanopmerking">
    <w:name w:val="annotation subject"/>
    <w:basedOn w:val="Tekstopmerking"/>
    <w:next w:val="Tekstopmerking"/>
    <w:link w:val="OnderwerpvanopmerkingChar"/>
    <w:uiPriority w:val="99"/>
    <w:semiHidden/>
    <w:unhideWhenUsed/>
    <w:rsid w:val="00933DF3"/>
    <w:rPr>
      <w:b/>
      <w:bCs/>
    </w:rPr>
  </w:style>
  <w:style w:type="character" w:customStyle="1" w:styleId="OnderwerpvanopmerkingChar">
    <w:name w:val="Onderwerp van opmerking Char"/>
    <w:basedOn w:val="TekstopmerkingChar"/>
    <w:link w:val="Onderwerpvanopmerking"/>
    <w:uiPriority w:val="99"/>
    <w:semiHidden/>
    <w:rsid w:val="00933DF3"/>
    <w:rPr>
      <w:b/>
      <w:bCs/>
      <w:sz w:val="20"/>
      <w:szCs w:val="20"/>
    </w:rPr>
  </w:style>
  <w:style w:type="paragraph" w:styleId="Revisie">
    <w:name w:val="Revision"/>
    <w:hidden/>
    <w:uiPriority w:val="99"/>
    <w:semiHidden/>
    <w:rsid w:val="00571F6C"/>
  </w:style>
  <w:style w:type="paragraph" w:styleId="Lijstalinea">
    <w:name w:val="List Paragraph"/>
    <w:basedOn w:val="Standaard"/>
    <w:link w:val="LijstalineaChar"/>
    <w:uiPriority w:val="34"/>
    <w:qFormat/>
    <w:rsid w:val="00BC1130"/>
    <w:pPr>
      <w:overflowPunct/>
      <w:autoSpaceDE/>
      <w:autoSpaceDN/>
      <w:adjustRightInd/>
      <w:spacing w:after="160" w:line="259" w:lineRule="auto"/>
      <w:ind w:left="720"/>
      <w:contextualSpacing/>
      <w:textAlignment w:val="auto"/>
    </w:pPr>
    <w:rPr>
      <w:rFonts w:asciiTheme="minorHAnsi" w:hAnsiTheme="minorHAnsi" w:cstheme="minorBidi"/>
      <w:kern w:val="2"/>
      <w:szCs w:val="22"/>
      <w14:ligatures w14:val="standardContextual"/>
    </w:rPr>
  </w:style>
  <w:style w:type="character" w:customStyle="1" w:styleId="LijstalineaChar">
    <w:name w:val="Lijstalinea Char"/>
    <w:basedOn w:val="Standaardalinea-lettertype"/>
    <w:link w:val="Lijstalinea"/>
    <w:uiPriority w:val="34"/>
    <w:rsid w:val="00BC1130"/>
    <w:rPr>
      <w:rFonts w:asciiTheme="minorHAnsi" w:hAnsiTheme="minorHAnsi" w:cstheme="minorBidi"/>
      <w:kern w:val="2"/>
      <w:szCs w:val="22"/>
      <w14:ligatures w14:val="standardContextual"/>
    </w:rPr>
  </w:style>
  <w:style w:type="paragraph" w:customStyle="1" w:styleId="titel2">
    <w:name w:val="titel_2"/>
    <w:basedOn w:val="Standaard"/>
    <w:qFormat/>
    <w:rsid w:val="00127664"/>
    <w:pPr>
      <w:keepNext/>
      <w:keepLines/>
      <w:overflowPunct/>
      <w:autoSpaceDE/>
      <w:autoSpaceDN/>
      <w:adjustRightInd/>
      <w:spacing w:before="200" w:after="160" w:line="259" w:lineRule="auto"/>
      <w:textAlignment w:val="auto"/>
      <w:outlineLvl w:val="1"/>
    </w:pPr>
    <w:rPr>
      <w:rFonts w:asciiTheme="minorHAnsi" w:eastAsiaTheme="majorEastAsia" w:hAnsiTheme="minorHAnsi"/>
      <w:b/>
      <w:bCs/>
      <w:color w:val="A53668"/>
      <w:kern w:val="2"/>
      <w:sz w:val="28"/>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wonen@haaltert.b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https://haaltert.sharepoint.com/sites/intranet/Huisstijl/Sjabloon%20REGLEMENT%20rgb%20202408.dotx?OR=81dd2b71-fb82-4b33-ac71-fed46bf0f87a&amp;CID=b2b0cda1-b04c-e000-3d56-e46653ce7487&amp;CT=1760011649341"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78855717A6F7C46A7AE93C2C99718DC" ma:contentTypeVersion="6" ma:contentTypeDescription="Een nieuw document maken." ma:contentTypeScope="" ma:versionID="45ff9f66f2c15ff7e95c8a96f129ab64">
  <xsd:schema xmlns:xsd="http://www.w3.org/2001/XMLSchema" xmlns:xs="http://www.w3.org/2001/XMLSchema" xmlns:p="http://schemas.microsoft.com/office/2006/metadata/properties" xmlns:ns2="3e989c1e-2c65-4e57-9eb3-29937d26fb92" xmlns:ns3="ae4da842-57f3-4777-9218-09ced808ba72" targetNamespace="http://schemas.microsoft.com/office/2006/metadata/properties" ma:root="true" ma:fieldsID="d289ec003922bbc8e0894096ec4aa0b1" ns2:_="" ns3:_="">
    <xsd:import namespace="3e989c1e-2c65-4e57-9eb3-29937d26fb92"/>
    <xsd:import namespace="ae4da842-57f3-4777-9218-09ced808ba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89c1e-2c65-4e57-9eb3-29937d26fb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4da842-57f3-4777-9218-09ced808ba72" elementFormDefault="qualified">
    <xsd:import namespace="http://schemas.microsoft.com/office/2006/documentManagement/types"/>
    <xsd:import namespace="http://schemas.microsoft.com/office/infopath/2007/PartnerControls"/>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B4F82-D257-41F6-9A46-3A42AF6B92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3.xml><?xml version="1.0" encoding="utf-8"?>
<ds:datastoreItem xmlns:ds="http://schemas.openxmlformats.org/officeDocument/2006/customXml" ds:itemID="{DA34ACF3-B082-47AF-8E0D-B571F4DCF20C}">
  <ds:schemaRefs>
    <ds:schemaRef ds:uri="http://schemas.microsoft.com/sharepoint/v3/contenttype/forms"/>
  </ds:schemaRefs>
</ds:datastoreItem>
</file>

<file path=customXml/itemProps4.xml><?xml version="1.0" encoding="utf-8"?>
<ds:datastoreItem xmlns:ds="http://schemas.openxmlformats.org/officeDocument/2006/customXml" ds:itemID="{7D878DA6-BA41-41A0-94FC-7062E421B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89c1e-2c65-4e57-9eb3-29937d26fb92"/>
    <ds:schemaRef ds:uri="ae4da842-57f3-4777-9218-09ced808ba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Sjabloon%20REGLEMENT%20rgb%20202408.dotx?OR=81dd2b71-fb82-4b33-ac71-fed46bf0f87a&amp;CID=b2b0cda1-b04c-e000-3d56-e46653ce7487&amp;CT=1760011649341</Template>
  <TotalTime>0</TotalTime>
  <Pages>1</Pages>
  <Words>3297</Words>
  <Characters>18139</Characters>
  <Application>Microsoft Office Word</Application>
  <DocSecurity>0</DocSecurity>
  <Lines>151</Lines>
  <Paragraphs>42</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21394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verwaarloosde gebouwen</dc:title>
  <dc:subject/>
  <dc:creator>Jolien Van de Meerssche</dc:creator>
  <cp:keywords/>
  <dc:description/>
  <cp:lastModifiedBy>Pieter De Bosscher</cp:lastModifiedBy>
  <cp:revision>5</cp:revision>
  <cp:lastPrinted>2023-10-06T08:19:00Z</cp:lastPrinted>
  <dcterms:created xsi:type="dcterms:W3CDTF">2025-12-02T06:39:00Z</dcterms:created>
  <dcterms:modified xsi:type="dcterms:W3CDTF">2025-12-02T16:33:00Z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0x010100078855717A6F7C46A7AE93C2C99718DC</vt:lpwstr>
  </property>
  <property fmtid="{D5CDD505-2E9C-101B-9397-08002B2CF9AE}" pid="3" name="_dlc_DocIdItemGuid">
    <vt:lpwstr>75b682e0-b80f-4d98-b038-d1e52ad9335f</vt:lpwstr>
  </property>
  <property fmtid="{D5CDD505-2E9C-101B-9397-08002B2CF9AE}" pid="4" name="MediaServiceImageTags">
    <vt:lpwstr/>
  </property>
  <property fmtid="{D5CDD505-2E9C-101B-9397-08002B2CF9AE}" pid="5" name="Dienst">
    <vt:lpwstr/>
  </property>
  <property fmtid="{D5CDD505-2E9C-101B-9397-08002B2CF9AE}" pid="6" name="he5b9b1e31c54446bc150465b62a3cde">
    <vt:lpwstr>In behandeling|0f94c791-4919-4a94-872a-8425320fc406</vt:lpwstr>
  </property>
  <property fmtid="{D5CDD505-2E9C-101B-9397-08002B2CF9AE}" pid="7" name="Documentsoort">
    <vt:lpwstr>13;#Bijlage|9e8ac4ef-c814-4247-b463-9795e9d2caf3</vt:lpwstr>
  </property>
  <property fmtid="{D5CDD505-2E9C-101B-9397-08002B2CF9AE}" pid="8" name="Documentstatus">
    <vt:lpwstr>8;#In behandeling|77862087-5646-4940-9fd9-61b164035040</vt:lpwstr>
  </property>
  <property fmtid="{D5CDD505-2E9C-101B-9397-08002B2CF9AE}" pid="9" name="Dossierstatus">
    <vt:lpwstr>9;#In behandeling|0f94c791-4919-4a94-872a-8425320fc406</vt:lpwstr>
  </property>
  <property fmtid="{D5CDD505-2E9C-101B-9397-08002B2CF9AE}" pid="10" name="docLang">
    <vt:lpwstr>nl</vt:lpwstr>
  </property>
</Properties>
</file>