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AF27E" w14:textId="21A9413A" w:rsidR="005851A8" w:rsidRPr="00E773AC" w:rsidRDefault="009C25C4" w:rsidP="00BA4410">
      <w:pPr>
        <w:pStyle w:val="titel2"/>
        <w:rPr>
          <w:rFonts w:asciiTheme="majorHAnsi" w:eastAsiaTheme="minorHAnsi" w:hAnsiTheme="majorHAnsi" w:cstheme="majorHAnsi"/>
          <w:bCs w:val="0"/>
          <w:color w:val="007B89"/>
          <w:sz w:val="32"/>
          <w:szCs w:val="26"/>
        </w:rPr>
      </w:pPr>
      <w:bookmarkStart w:id="0" w:name="_Toc56435551"/>
      <w:bookmarkStart w:id="1" w:name="_Toc56435804"/>
      <w:r w:rsidRPr="00E773AC">
        <w:rPr>
          <w:rFonts w:asciiTheme="majorHAnsi" w:eastAsiaTheme="minorHAnsi" w:hAnsiTheme="majorHAnsi" w:cstheme="majorHAnsi"/>
          <w:bCs w:val="0"/>
          <w:color w:val="007B89"/>
          <w:sz w:val="32"/>
          <w:szCs w:val="26"/>
        </w:rPr>
        <w:t xml:space="preserve">Reglement verplicht conformiteitsattest wonen voor wooneenheden </w:t>
      </w:r>
      <w:r w:rsidR="00E6100B" w:rsidRPr="00E773AC">
        <w:rPr>
          <w:rFonts w:asciiTheme="majorHAnsi" w:eastAsiaTheme="minorHAnsi" w:hAnsiTheme="majorHAnsi" w:cstheme="majorHAnsi"/>
          <w:bCs w:val="0"/>
          <w:color w:val="007B89"/>
          <w:sz w:val="32"/>
          <w:szCs w:val="26"/>
        </w:rPr>
        <w:t>die verhuurd word</w:t>
      </w:r>
      <w:r w:rsidR="00232598" w:rsidRPr="00E773AC">
        <w:rPr>
          <w:rFonts w:asciiTheme="majorHAnsi" w:eastAsiaTheme="minorHAnsi" w:hAnsiTheme="majorHAnsi" w:cstheme="majorHAnsi"/>
          <w:bCs w:val="0"/>
          <w:color w:val="007B89"/>
          <w:sz w:val="32"/>
          <w:szCs w:val="26"/>
        </w:rPr>
        <w:t>en/</w:t>
      </w:r>
      <w:r w:rsidR="00E6100B" w:rsidRPr="00E773AC">
        <w:rPr>
          <w:rFonts w:asciiTheme="majorHAnsi" w:eastAsiaTheme="minorHAnsi" w:hAnsiTheme="majorHAnsi" w:cstheme="majorHAnsi"/>
          <w:bCs w:val="0"/>
          <w:color w:val="007B89"/>
          <w:sz w:val="32"/>
          <w:szCs w:val="26"/>
        </w:rPr>
        <w:t xml:space="preserve">te huur </w:t>
      </w:r>
      <w:r w:rsidR="00232598" w:rsidRPr="00E773AC">
        <w:rPr>
          <w:rFonts w:asciiTheme="majorHAnsi" w:eastAsiaTheme="minorHAnsi" w:hAnsiTheme="majorHAnsi" w:cstheme="majorHAnsi"/>
          <w:bCs w:val="0"/>
          <w:color w:val="007B89"/>
          <w:sz w:val="32"/>
          <w:szCs w:val="26"/>
        </w:rPr>
        <w:t>worden</w:t>
      </w:r>
      <w:r w:rsidR="00E6100B" w:rsidRPr="00E773AC">
        <w:rPr>
          <w:rFonts w:asciiTheme="majorHAnsi" w:eastAsiaTheme="minorHAnsi" w:hAnsiTheme="majorHAnsi" w:cstheme="majorHAnsi"/>
          <w:bCs w:val="0"/>
          <w:color w:val="007B89"/>
          <w:sz w:val="32"/>
          <w:szCs w:val="26"/>
        </w:rPr>
        <w:t xml:space="preserve"> gesteld of ter beschikking wordt gesteld met als doel ofwel de hoofdverblijfplaats te vestigen ofwel met het oog op de huisvesting van één of meer studenten</w:t>
      </w:r>
    </w:p>
    <w:p w14:paraId="129AA51E" w14:textId="0877D268" w:rsidR="00764260" w:rsidRPr="00E773AC" w:rsidRDefault="00BB5DF9" w:rsidP="00BA4410">
      <w:pPr>
        <w:pStyle w:val="titel2"/>
        <w:rPr>
          <w:rFonts w:asciiTheme="majorHAnsi" w:hAnsiTheme="majorHAnsi" w:cstheme="majorHAnsi"/>
        </w:rPr>
      </w:pPr>
      <w:r w:rsidRPr="00E773AC">
        <w:rPr>
          <w:rFonts w:asciiTheme="majorHAnsi" w:hAnsiTheme="majorHAnsi" w:cstheme="majorHAnsi"/>
        </w:rPr>
        <w:t xml:space="preserve">Artikel 1: </w:t>
      </w:r>
      <w:r w:rsidR="005851A8" w:rsidRPr="00E773AC">
        <w:rPr>
          <w:rFonts w:asciiTheme="majorHAnsi" w:hAnsiTheme="majorHAnsi" w:cstheme="majorHAnsi"/>
        </w:rPr>
        <w:t xml:space="preserve">Toepassingsgebied </w:t>
      </w:r>
      <w:bookmarkEnd w:id="0"/>
      <w:bookmarkEnd w:id="1"/>
    </w:p>
    <w:p w14:paraId="71C8E2A4" w14:textId="7EF92A0F" w:rsidR="005851A8" w:rsidRPr="00E773AC" w:rsidRDefault="005851A8" w:rsidP="005851A8">
      <w:pPr>
        <w:pStyle w:val="titel2"/>
        <w:rPr>
          <w:rFonts w:asciiTheme="majorHAnsi" w:eastAsiaTheme="minorHAnsi" w:hAnsiTheme="majorHAnsi" w:cstheme="majorHAnsi"/>
          <w:b w:val="0"/>
          <w:bCs w:val="0"/>
          <w:color w:val="auto"/>
          <w:sz w:val="22"/>
          <w:szCs w:val="22"/>
          <w:shd w:val="clear" w:color="auto" w:fill="FFFFFF"/>
        </w:rPr>
      </w:pPr>
      <w:bookmarkStart w:id="2" w:name="_Toc56435552"/>
      <w:bookmarkStart w:id="3" w:name="_Toc56435805"/>
      <w:r w:rsidRPr="00E773AC">
        <w:rPr>
          <w:rFonts w:asciiTheme="majorHAnsi" w:eastAsiaTheme="minorHAnsi" w:hAnsiTheme="majorHAnsi" w:cstheme="majorHAnsi"/>
          <w:b w:val="0"/>
          <w:bCs w:val="0"/>
          <w:color w:val="auto"/>
          <w:sz w:val="22"/>
          <w:szCs w:val="22"/>
          <w:shd w:val="clear" w:color="auto" w:fill="FFFFFF"/>
        </w:rPr>
        <w:t xml:space="preserve">Voor elke </w:t>
      </w:r>
      <w:r w:rsidR="006471BF" w:rsidRPr="00E773AC">
        <w:rPr>
          <w:rFonts w:asciiTheme="majorHAnsi" w:eastAsiaTheme="minorHAnsi" w:hAnsiTheme="majorHAnsi" w:cstheme="majorHAnsi"/>
          <w:b w:val="0"/>
          <w:bCs w:val="0"/>
          <w:color w:val="auto"/>
          <w:sz w:val="22"/>
          <w:szCs w:val="22"/>
          <w:shd w:val="clear" w:color="auto" w:fill="FFFFFF"/>
        </w:rPr>
        <w:t>wooneenheid</w:t>
      </w:r>
      <w:r w:rsidRPr="00E773AC">
        <w:rPr>
          <w:rFonts w:asciiTheme="majorHAnsi" w:eastAsiaTheme="minorHAnsi" w:hAnsiTheme="majorHAnsi" w:cstheme="majorHAnsi"/>
          <w:b w:val="0"/>
          <w:bCs w:val="0"/>
          <w:color w:val="auto"/>
          <w:sz w:val="22"/>
          <w:szCs w:val="22"/>
          <w:shd w:val="clear" w:color="auto" w:fill="FFFFFF"/>
        </w:rPr>
        <w:t xml:space="preserve"> </w:t>
      </w:r>
      <w:bookmarkStart w:id="4" w:name="_Hlk164171108"/>
      <w:r w:rsidRPr="00E773AC">
        <w:rPr>
          <w:rFonts w:asciiTheme="majorHAnsi" w:eastAsiaTheme="minorHAnsi" w:hAnsiTheme="majorHAnsi" w:cstheme="majorHAnsi"/>
          <w:b w:val="0"/>
          <w:bCs w:val="0"/>
          <w:color w:val="auto"/>
          <w:sz w:val="22"/>
          <w:szCs w:val="22"/>
          <w:shd w:val="clear" w:color="auto" w:fill="FFFFFF"/>
        </w:rPr>
        <w:t>die verhuurd wordt,  te huur wordt gesteld of ter beschikking wordt gesteld met als doel ofwel de hoofdverblijfplaats te vestigen ofwel met het oog op de huisvesting van één of meer studenten</w:t>
      </w:r>
      <w:bookmarkEnd w:id="4"/>
      <w:r w:rsidRPr="00E773AC">
        <w:rPr>
          <w:rFonts w:asciiTheme="majorHAnsi" w:eastAsiaTheme="minorHAnsi" w:hAnsiTheme="majorHAnsi" w:cstheme="majorHAnsi"/>
          <w:b w:val="0"/>
          <w:bCs w:val="0"/>
          <w:color w:val="auto"/>
          <w:sz w:val="22"/>
          <w:szCs w:val="22"/>
          <w:shd w:val="clear" w:color="auto" w:fill="FFFFFF"/>
        </w:rPr>
        <w:t xml:space="preserve">, moet de verhuurder een geldig conformiteitsattest kunnen voorleggen. Deze verplichting </w:t>
      </w:r>
      <w:r w:rsidR="00F54525" w:rsidRPr="00E773AC">
        <w:rPr>
          <w:rFonts w:asciiTheme="majorHAnsi" w:eastAsiaTheme="minorHAnsi" w:hAnsiTheme="majorHAnsi" w:cstheme="majorHAnsi"/>
          <w:b w:val="0"/>
          <w:bCs w:val="0"/>
          <w:color w:val="auto"/>
          <w:sz w:val="22"/>
          <w:szCs w:val="22"/>
          <w:shd w:val="clear" w:color="auto" w:fill="FFFFFF"/>
        </w:rPr>
        <w:t>is van toepassing op nieuwe verhuringen/ter beschikking stellingen als volgt (</w:t>
      </w:r>
      <w:r w:rsidRPr="00E773AC">
        <w:rPr>
          <w:rFonts w:asciiTheme="majorHAnsi" w:eastAsiaTheme="minorHAnsi" w:hAnsiTheme="majorHAnsi" w:cstheme="majorHAnsi"/>
          <w:b w:val="0"/>
          <w:bCs w:val="0"/>
          <w:color w:val="auto"/>
          <w:sz w:val="22"/>
          <w:szCs w:val="22"/>
          <w:shd w:val="clear" w:color="auto" w:fill="FFFFFF"/>
        </w:rPr>
        <w:t xml:space="preserve">op basis van het kadastraal bouwjaar van de </w:t>
      </w:r>
      <w:r w:rsidR="00F54525" w:rsidRPr="00E773AC">
        <w:rPr>
          <w:rFonts w:asciiTheme="majorHAnsi" w:eastAsiaTheme="minorHAnsi" w:hAnsiTheme="majorHAnsi" w:cstheme="majorHAnsi"/>
          <w:b w:val="0"/>
          <w:bCs w:val="0"/>
          <w:color w:val="auto"/>
          <w:sz w:val="22"/>
          <w:szCs w:val="22"/>
          <w:shd w:val="clear" w:color="auto" w:fill="FFFFFF"/>
        </w:rPr>
        <w:t>wooneenheid)</w:t>
      </w:r>
      <w:r w:rsidRPr="00E773AC">
        <w:rPr>
          <w:rFonts w:asciiTheme="majorHAnsi" w:eastAsiaTheme="minorHAnsi" w:hAnsiTheme="majorHAnsi" w:cstheme="majorHAnsi"/>
          <w:b w:val="0"/>
          <w:bCs w:val="0"/>
          <w:color w:val="auto"/>
          <w:sz w:val="22"/>
          <w:szCs w:val="22"/>
          <w:shd w:val="clear" w:color="auto" w:fill="FFFFFF"/>
        </w:rPr>
        <w:t>:</w:t>
      </w:r>
    </w:p>
    <w:p w14:paraId="42ABB293" w14:textId="6E6A54D4" w:rsidR="005851A8" w:rsidRPr="00E773AC" w:rsidRDefault="005851A8" w:rsidP="005851A8">
      <w:pPr>
        <w:pStyle w:val="titel2"/>
        <w:numPr>
          <w:ilvl w:val="0"/>
          <w:numId w:val="8"/>
        </w:numPr>
        <w:rPr>
          <w:rFonts w:asciiTheme="majorHAnsi" w:eastAsiaTheme="minorHAnsi" w:hAnsiTheme="majorHAnsi" w:cstheme="majorHAnsi"/>
          <w:b w:val="0"/>
          <w:bCs w:val="0"/>
          <w:color w:val="auto"/>
          <w:sz w:val="22"/>
          <w:szCs w:val="22"/>
          <w:shd w:val="clear" w:color="auto" w:fill="FFFFFF"/>
        </w:rPr>
      </w:pPr>
      <w:r w:rsidRPr="00E773AC">
        <w:rPr>
          <w:rFonts w:asciiTheme="majorHAnsi" w:eastAsiaTheme="minorHAnsi" w:hAnsiTheme="majorHAnsi" w:cstheme="majorHAnsi"/>
          <w:b w:val="0"/>
          <w:bCs w:val="0"/>
          <w:color w:val="auto"/>
          <w:sz w:val="22"/>
          <w:szCs w:val="22"/>
          <w:shd w:val="clear" w:color="auto" w:fill="FFFFFF"/>
        </w:rPr>
        <w:t xml:space="preserve">Vanaf 1 januari 2022 voor </w:t>
      </w:r>
      <w:r w:rsidR="00F54525" w:rsidRPr="00E773AC">
        <w:rPr>
          <w:rFonts w:asciiTheme="majorHAnsi" w:eastAsiaTheme="minorHAnsi" w:hAnsiTheme="majorHAnsi" w:cstheme="majorHAnsi"/>
          <w:b w:val="0"/>
          <w:bCs w:val="0"/>
          <w:color w:val="auto"/>
          <w:sz w:val="22"/>
          <w:szCs w:val="22"/>
          <w:shd w:val="clear" w:color="auto" w:fill="FFFFFF"/>
        </w:rPr>
        <w:t>wooneenheden</w:t>
      </w:r>
      <w:r w:rsidRPr="00E773AC">
        <w:rPr>
          <w:rFonts w:asciiTheme="majorHAnsi" w:eastAsiaTheme="minorHAnsi" w:hAnsiTheme="majorHAnsi" w:cstheme="majorHAnsi"/>
          <w:b w:val="0"/>
          <w:bCs w:val="0"/>
          <w:color w:val="auto"/>
          <w:sz w:val="22"/>
          <w:szCs w:val="22"/>
          <w:shd w:val="clear" w:color="auto" w:fill="FFFFFF"/>
        </w:rPr>
        <w:t xml:space="preserve"> van 50 jaar en ouder (Kadastraal bouwjaar 1972 en eerder)</w:t>
      </w:r>
    </w:p>
    <w:p w14:paraId="4FEE9B20" w14:textId="2B6B7F4B" w:rsidR="005851A8" w:rsidRPr="00E773AC" w:rsidRDefault="005851A8" w:rsidP="005851A8">
      <w:pPr>
        <w:pStyle w:val="titel2"/>
        <w:numPr>
          <w:ilvl w:val="0"/>
          <w:numId w:val="8"/>
        </w:numPr>
        <w:rPr>
          <w:rFonts w:asciiTheme="majorHAnsi" w:eastAsiaTheme="minorHAnsi" w:hAnsiTheme="majorHAnsi" w:cstheme="majorHAnsi"/>
          <w:b w:val="0"/>
          <w:bCs w:val="0"/>
          <w:color w:val="auto"/>
          <w:sz w:val="22"/>
          <w:szCs w:val="22"/>
          <w:shd w:val="clear" w:color="auto" w:fill="FFFFFF"/>
        </w:rPr>
      </w:pPr>
      <w:r w:rsidRPr="00E773AC">
        <w:rPr>
          <w:rFonts w:asciiTheme="majorHAnsi" w:eastAsiaTheme="minorHAnsi" w:hAnsiTheme="majorHAnsi" w:cstheme="majorHAnsi"/>
          <w:b w:val="0"/>
          <w:bCs w:val="0"/>
          <w:color w:val="auto"/>
          <w:sz w:val="22"/>
          <w:szCs w:val="22"/>
          <w:shd w:val="clear" w:color="auto" w:fill="FFFFFF"/>
        </w:rPr>
        <w:t xml:space="preserve">Vanaf 1 januari 2024 voor </w:t>
      </w:r>
      <w:r w:rsidR="00F54525" w:rsidRPr="00E773AC">
        <w:rPr>
          <w:rFonts w:asciiTheme="majorHAnsi" w:eastAsiaTheme="minorHAnsi" w:hAnsiTheme="majorHAnsi" w:cstheme="majorHAnsi"/>
          <w:b w:val="0"/>
          <w:bCs w:val="0"/>
          <w:color w:val="auto"/>
          <w:sz w:val="22"/>
          <w:szCs w:val="22"/>
          <w:shd w:val="clear" w:color="auto" w:fill="FFFFFF"/>
        </w:rPr>
        <w:t xml:space="preserve">wooneenheden </w:t>
      </w:r>
      <w:r w:rsidRPr="00E773AC">
        <w:rPr>
          <w:rFonts w:asciiTheme="majorHAnsi" w:eastAsiaTheme="minorHAnsi" w:hAnsiTheme="majorHAnsi" w:cstheme="majorHAnsi"/>
          <w:b w:val="0"/>
          <w:bCs w:val="0"/>
          <w:color w:val="auto"/>
          <w:sz w:val="22"/>
          <w:szCs w:val="22"/>
          <w:shd w:val="clear" w:color="auto" w:fill="FFFFFF"/>
        </w:rPr>
        <w:t>van 30 jaar en ouder (Kadastraal bouwjaar 1994 en eerder)</w:t>
      </w:r>
    </w:p>
    <w:p w14:paraId="0FC1FFC8" w14:textId="38679211" w:rsidR="005851A8" w:rsidRPr="00E773AC" w:rsidRDefault="005851A8" w:rsidP="005851A8">
      <w:pPr>
        <w:pStyle w:val="titel2"/>
        <w:numPr>
          <w:ilvl w:val="0"/>
          <w:numId w:val="8"/>
        </w:numPr>
        <w:rPr>
          <w:rFonts w:asciiTheme="majorHAnsi" w:eastAsiaTheme="minorHAnsi" w:hAnsiTheme="majorHAnsi" w:cstheme="majorHAnsi"/>
          <w:b w:val="0"/>
          <w:bCs w:val="0"/>
          <w:color w:val="auto"/>
          <w:sz w:val="22"/>
          <w:szCs w:val="22"/>
          <w:shd w:val="clear" w:color="auto" w:fill="FFFFFF"/>
        </w:rPr>
      </w:pPr>
      <w:r w:rsidRPr="00E773AC">
        <w:rPr>
          <w:rFonts w:asciiTheme="majorHAnsi" w:eastAsiaTheme="minorHAnsi" w:hAnsiTheme="majorHAnsi" w:cstheme="majorHAnsi"/>
          <w:b w:val="0"/>
          <w:bCs w:val="0"/>
          <w:color w:val="auto"/>
          <w:sz w:val="22"/>
          <w:szCs w:val="22"/>
          <w:shd w:val="clear" w:color="auto" w:fill="FFFFFF"/>
        </w:rPr>
        <w:t xml:space="preserve">Vanaf 1 januari 2026 voor </w:t>
      </w:r>
      <w:r w:rsidR="00F54525" w:rsidRPr="00E773AC">
        <w:rPr>
          <w:rFonts w:asciiTheme="majorHAnsi" w:eastAsiaTheme="minorHAnsi" w:hAnsiTheme="majorHAnsi" w:cstheme="majorHAnsi"/>
          <w:b w:val="0"/>
          <w:bCs w:val="0"/>
          <w:color w:val="auto"/>
          <w:sz w:val="22"/>
          <w:szCs w:val="22"/>
          <w:shd w:val="clear" w:color="auto" w:fill="FFFFFF"/>
        </w:rPr>
        <w:t xml:space="preserve">wooneenheden </w:t>
      </w:r>
      <w:r w:rsidRPr="00E773AC">
        <w:rPr>
          <w:rFonts w:asciiTheme="majorHAnsi" w:eastAsiaTheme="minorHAnsi" w:hAnsiTheme="majorHAnsi" w:cstheme="majorHAnsi"/>
          <w:b w:val="0"/>
          <w:bCs w:val="0"/>
          <w:color w:val="auto"/>
          <w:sz w:val="22"/>
          <w:szCs w:val="22"/>
          <w:shd w:val="clear" w:color="auto" w:fill="FFFFFF"/>
        </w:rPr>
        <w:t>van 10 jaar en ouder (Kadastraal bouwjaar 2016 en eerder)</w:t>
      </w:r>
    </w:p>
    <w:p w14:paraId="37CF4475" w14:textId="64613818" w:rsidR="005851A8" w:rsidRPr="00E773AC" w:rsidRDefault="005851A8" w:rsidP="005851A8">
      <w:pPr>
        <w:pStyle w:val="titel2"/>
        <w:numPr>
          <w:ilvl w:val="0"/>
          <w:numId w:val="8"/>
        </w:numPr>
        <w:rPr>
          <w:rFonts w:asciiTheme="majorHAnsi" w:eastAsiaTheme="minorHAnsi" w:hAnsiTheme="majorHAnsi" w:cstheme="majorHAnsi"/>
          <w:b w:val="0"/>
          <w:bCs w:val="0"/>
          <w:color w:val="auto"/>
          <w:sz w:val="22"/>
          <w:szCs w:val="22"/>
          <w:shd w:val="clear" w:color="auto" w:fill="FFFFFF"/>
        </w:rPr>
      </w:pPr>
      <w:r w:rsidRPr="00E773AC">
        <w:rPr>
          <w:rFonts w:asciiTheme="majorHAnsi" w:eastAsiaTheme="minorHAnsi" w:hAnsiTheme="majorHAnsi" w:cstheme="majorHAnsi"/>
          <w:b w:val="0"/>
          <w:bCs w:val="0"/>
          <w:color w:val="auto"/>
          <w:sz w:val="22"/>
          <w:szCs w:val="22"/>
          <w:shd w:val="clear" w:color="auto" w:fill="FFFFFF"/>
        </w:rPr>
        <w:t xml:space="preserve">Vanaf 1 januari 2028 voor alle </w:t>
      </w:r>
      <w:r w:rsidR="00F54525" w:rsidRPr="00E773AC">
        <w:rPr>
          <w:rFonts w:asciiTheme="majorHAnsi" w:eastAsiaTheme="minorHAnsi" w:hAnsiTheme="majorHAnsi" w:cstheme="majorHAnsi"/>
          <w:b w:val="0"/>
          <w:bCs w:val="0"/>
          <w:color w:val="auto"/>
          <w:sz w:val="22"/>
          <w:szCs w:val="22"/>
          <w:shd w:val="clear" w:color="auto" w:fill="FFFFFF"/>
        </w:rPr>
        <w:t xml:space="preserve">wooneenheden </w:t>
      </w:r>
      <w:r w:rsidRPr="00E773AC">
        <w:rPr>
          <w:rFonts w:asciiTheme="majorHAnsi" w:eastAsiaTheme="minorHAnsi" w:hAnsiTheme="majorHAnsi" w:cstheme="majorHAnsi"/>
          <w:b w:val="0"/>
          <w:bCs w:val="0"/>
          <w:color w:val="auto"/>
          <w:sz w:val="22"/>
          <w:szCs w:val="22"/>
          <w:shd w:val="clear" w:color="auto" w:fill="FFFFFF"/>
        </w:rPr>
        <w:t>ouder dan 5 jaar, te rekenen vanaf het kadastraal bouwjaar.</w:t>
      </w:r>
    </w:p>
    <w:p w14:paraId="17455768" w14:textId="1BB4647E" w:rsidR="008B5455" w:rsidRPr="00E773AC" w:rsidRDefault="008B5455" w:rsidP="005851A8">
      <w:pPr>
        <w:pStyle w:val="titel2"/>
        <w:rPr>
          <w:rFonts w:asciiTheme="majorHAnsi" w:hAnsiTheme="majorHAnsi" w:cstheme="majorHAnsi"/>
        </w:rPr>
      </w:pPr>
      <w:r w:rsidRPr="00E773AC">
        <w:rPr>
          <w:rFonts w:asciiTheme="majorHAnsi" w:hAnsiTheme="majorHAnsi" w:cstheme="majorHAnsi"/>
        </w:rPr>
        <w:t xml:space="preserve">Artikel 2: </w:t>
      </w:r>
      <w:bookmarkEnd w:id="2"/>
      <w:bookmarkEnd w:id="3"/>
      <w:r w:rsidR="005851A8" w:rsidRPr="00E773AC">
        <w:rPr>
          <w:rFonts w:asciiTheme="majorHAnsi" w:hAnsiTheme="majorHAnsi" w:cstheme="majorHAnsi"/>
        </w:rPr>
        <w:t>Geldigheidsduur</w:t>
      </w:r>
    </w:p>
    <w:p w14:paraId="768E66D4" w14:textId="77777777" w:rsidR="005851A8" w:rsidRPr="00E773AC" w:rsidRDefault="005851A8" w:rsidP="005851A8">
      <w:pPr>
        <w:pStyle w:val="titel2"/>
        <w:rPr>
          <w:rFonts w:asciiTheme="majorHAnsi" w:eastAsiaTheme="minorHAnsi" w:hAnsiTheme="majorHAnsi" w:cstheme="majorHAnsi"/>
          <w:b w:val="0"/>
          <w:bCs w:val="0"/>
          <w:color w:val="auto"/>
          <w:sz w:val="22"/>
          <w:szCs w:val="22"/>
          <w:lang w:val="nl-NL"/>
        </w:rPr>
      </w:pPr>
      <w:bookmarkStart w:id="5" w:name="_Toc56435553"/>
      <w:bookmarkStart w:id="6" w:name="_Toc56435806"/>
      <w:r w:rsidRPr="00E773AC">
        <w:rPr>
          <w:rFonts w:asciiTheme="majorHAnsi" w:eastAsiaTheme="minorHAnsi" w:hAnsiTheme="majorHAnsi" w:cstheme="majorHAnsi"/>
          <w:b w:val="0"/>
          <w:bCs w:val="0"/>
          <w:color w:val="auto"/>
          <w:sz w:val="22"/>
          <w:szCs w:val="22"/>
          <w:lang w:val="nl-NL"/>
        </w:rPr>
        <w:t>Het conformiteitsattest heeft een geldigheidsduur van 10 jaar. De geldigheidsduur van het conformiteitsattest kan tot 5 jaar beperkt worden indien:</w:t>
      </w:r>
    </w:p>
    <w:p w14:paraId="32885260" w14:textId="64FC67A2" w:rsidR="005851A8" w:rsidRPr="00E773AC" w:rsidRDefault="005851A8" w:rsidP="005851A8">
      <w:pPr>
        <w:pStyle w:val="titel2"/>
        <w:numPr>
          <w:ilvl w:val="0"/>
          <w:numId w:val="7"/>
        </w:numPr>
        <w:rPr>
          <w:rFonts w:asciiTheme="majorHAnsi" w:eastAsiaTheme="minorHAnsi" w:hAnsiTheme="majorHAnsi" w:cstheme="majorHAnsi"/>
          <w:b w:val="0"/>
          <w:bCs w:val="0"/>
          <w:color w:val="auto"/>
          <w:sz w:val="22"/>
          <w:szCs w:val="22"/>
          <w:lang w:val="nl-NL"/>
        </w:rPr>
      </w:pPr>
      <w:r w:rsidRPr="00E773AC">
        <w:rPr>
          <w:rFonts w:asciiTheme="majorHAnsi" w:eastAsiaTheme="minorHAnsi" w:hAnsiTheme="majorHAnsi" w:cstheme="majorHAnsi"/>
          <w:b w:val="0"/>
          <w:bCs w:val="0"/>
          <w:color w:val="auto"/>
          <w:sz w:val="22"/>
          <w:szCs w:val="22"/>
          <w:lang w:val="nl-NL"/>
        </w:rPr>
        <w:t>De woning volgens het technisch verslag gebreken minstens 1 gebrek scoort in categorie I met betrekking tot vochtschade of minstens 4 andere gebreken scoort in categorie I</w:t>
      </w:r>
    </w:p>
    <w:p w14:paraId="7D4DC253" w14:textId="77777777" w:rsidR="00937B21" w:rsidRPr="00E773AC" w:rsidRDefault="00937B21">
      <w:pPr>
        <w:spacing w:after="0" w:line="240" w:lineRule="auto"/>
        <w:rPr>
          <w:rFonts w:asciiTheme="majorHAnsi" w:eastAsiaTheme="majorEastAsia" w:hAnsiTheme="majorHAnsi" w:cstheme="majorHAnsi"/>
          <w:b/>
          <w:bCs/>
          <w:color w:val="A53668"/>
          <w:sz w:val="28"/>
          <w:szCs w:val="20"/>
        </w:rPr>
      </w:pPr>
      <w:r w:rsidRPr="00E773AC">
        <w:rPr>
          <w:rFonts w:asciiTheme="majorHAnsi" w:hAnsiTheme="majorHAnsi" w:cstheme="majorHAnsi"/>
        </w:rPr>
        <w:br w:type="page"/>
      </w:r>
    </w:p>
    <w:p w14:paraId="05F040EB" w14:textId="66D10F88" w:rsidR="008B5455" w:rsidRPr="00E773AC" w:rsidRDefault="008B5455" w:rsidP="005851A8">
      <w:pPr>
        <w:pStyle w:val="titel2"/>
        <w:rPr>
          <w:rFonts w:asciiTheme="majorHAnsi" w:hAnsiTheme="majorHAnsi" w:cstheme="majorHAnsi"/>
        </w:rPr>
      </w:pPr>
      <w:r w:rsidRPr="00E773AC">
        <w:rPr>
          <w:rFonts w:asciiTheme="majorHAnsi" w:hAnsiTheme="majorHAnsi" w:cstheme="majorHAnsi"/>
        </w:rPr>
        <w:lastRenderedPageBreak/>
        <w:t>Artikel 3: Procedure</w:t>
      </w:r>
      <w:bookmarkEnd w:id="5"/>
      <w:bookmarkEnd w:id="6"/>
    </w:p>
    <w:p w14:paraId="5FB3CFA1" w14:textId="77777777" w:rsidR="001A669D" w:rsidRPr="00E773AC" w:rsidRDefault="001A669D" w:rsidP="001A669D">
      <w:pPr>
        <w:pStyle w:val="Subtitelniveau2"/>
        <w:rPr>
          <w:rFonts w:asciiTheme="majorHAnsi" w:eastAsiaTheme="minorHAnsi" w:hAnsiTheme="majorHAnsi" w:cstheme="majorHAnsi"/>
          <w:bCs w:val="0"/>
          <w:color w:val="auto"/>
          <w:sz w:val="22"/>
          <w:szCs w:val="22"/>
          <w:lang w:val="nl-NL"/>
        </w:rPr>
      </w:pPr>
      <w:bookmarkStart w:id="7" w:name="_Toc56435808"/>
      <w:r w:rsidRPr="00E773AC">
        <w:rPr>
          <w:rFonts w:asciiTheme="majorHAnsi" w:eastAsiaTheme="minorHAnsi" w:hAnsiTheme="majorHAnsi" w:cstheme="majorHAnsi"/>
          <w:bCs w:val="0"/>
          <w:color w:val="auto"/>
          <w:sz w:val="22"/>
          <w:szCs w:val="22"/>
          <w:lang w:val="nl-NL"/>
        </w:rPr>
        <w:t xml:space="preserve">De aanvraag tot controle van de woning en de procedure zelf dienen te gebeuren volgens de voorschriften van de Vlaamse Wooncode. </w:t>
      </w:r>
    </w:p>
    <w:p w14:paraId="02823BB9" w14:textId="01FB16A1" w:rsidR="00BA4410" w:rsidRPr="00E773AC" w:rsidRDefault="006471BF" w:rsidP="005851A8">
      <w:pPr>
        <w:pStyle w:val="Subtitelniveau2"/>
        <w:rPr>
          <w:rFonts w:asciiTheme="majorHAnsi" w:eastAsiaTheme="minorHAnsi" w:hAnsiTheme="majorHAnsi" w:cstheme="majorHAnsi"/>
          <w:bCs w:val="0"/>
          <w:color w:val="auto"/>
          <w:sz w:val="22"/>
          <w:szCs w:val="22"/>
          <w:lang w:val="nl-NL"/>
        </w:rPr>
      </w:pPr>
      <w:r w:rsidRPr="00E773AC">
        <w:rPr>
          <w:rFonts w:asciiTheme="majorHAnsi" w:eastAsiaTheme="minorHAnsi" w:hAnsiTheme="majorHAnsi" w:cstheme="majorHAnsi"/>
          <w:bCs w:val="0"/>
          <w:color w:val="auto"/>
          <w:sz w:val="22"/>
          <w:szCs w:val="22"/>
          <w:lang w:val="nl-NL"/>
        </w:rPr>
        <w:t>Het lokaal bestuur</w:t>
      </w:r>
      <w:r w:rsidR="005851A8" w:rsidRPr="00E773AC">
        <w:rPr>
          <w:rFonts w:asciiTheme="majorHAnsi" w:eastAsiaTheme="minorHAnsi" w:hAnsiTheme="majorHAnsi" w:cstheme="majorHAnsi"/>
          <w:bCs w:val="0"/>
          <w:color w:val="auto"/>
          <w:sz w:val="22"/>
          <w:szCs w:val="22"/>
          <w:lang w:val="nl-NL"/>
        </w:rPr>
        <w:t xml:space="preserve"> levert het conformiteitsattest wonen </w:t>
      </w:r>
      <w:r w:rsidRPr="00E773AC">
        <w:rPr>
          <w:rFonts w:asciiTheme="majorHAnsi" w:eastAsiaTheme="minorHAnsi" w:hAnsiTheme="majorHAnsi" w:cstheme="majorHAnsi"/>
          <w:bCs w:val="0"/>
          <w:color w:val="auto"/>
          <w:sz w:val="22"/>
          <w:szCs w:val="22"/>
          <w:lang w:val="nl-NL"/>
        </w:rPr>
        <w:t xml:space="preserve">af </w:t>
      </w:r>
      <w:r w:rsidR="005851A8" w:rsidRPr="00E773AC">
        <w:rPr>
          <w:rFonts w:asciiTheme="majorHAnsi" w:eastAsiaTheme="minorHAnsi" w:hAnsiTheme="majorHAnsi" w:cstheme="majorHAnsi"/>
          <w:bCs w:val="0"/>
          <w:color w:val="auto"/>
          <w:sz w:val="22"/>
          <w:szCs w:val="22"/>
          <w:lang w:val="nl-NL"/>
        </w:rPr>
        <w:t xml:space="preserve">conform het retributiereglement </w:t>
      </w:r>
      <w:r w:rsidRPr="00E773AC">
        <w:rPr>
          <w:rFonts w:asciiTheme="majorHAnsi" w:eastAsiaTheme="minorHAnsi" w:hAnsiTheme="majorHAnsi" w:cstheme="majorHAnsi"/>
          <w:bCs w:val="0"/>
          <w:color w:val="auto"/>
          <w:sz w:val="22"/>
          <w:szCs w:val="22"/>
          <w:lang w:val="nl-NL"/>
        </w:rPr>
        <w:t xml:space="preserve">voor </w:t>
      </w:r>
      <w:r w:rsidR="00F10D28" w:rsidRPr="00E773AC">
        <w:rPr>
          <w:rFonts w:asciiTheme="majorHAnsi" w:eastAsiaTheme="minorHAnsi" w:hAnsiTheme="majorHAnsi" w:cstheme="majorHAnsi"/>
          <w:bCs w:val="0"/>
          <w:color w:val="auto"/>
          <w:sz w:val="22"/>
          <w:szCs w:val="22"/>
          <w:lang w:val="nl-NL"/>
        </w:rPr>
        <w:t xml:space="preserve">het </w:t>
      </w:r>
      <w:r w:rsidRPr="00E773AC">
        <w:rPr>
          <w:rFonts w:asciiTheme="majorHAnsi" w:eastAsiaTheme="minorHAnsi" w:hAnsiTheme="majorHAnsi" w:cstheme="majorHAnsi"/>
          <w:bCs w:val="0"/>
          <w:color w:val="auto"/>
          <w:sz w:val="22"/>
          <w:szCs w:val="22"/>
          <w:lang w:val="nl-NL"/>
        </w:rPr>
        <w:t>conformiteitsonderzoek tot het bekomen van een conformiteitsattest wonen</w:t>
      </w:r>
      <w:bookmarkEnd w:id="7"/>
      <w:r w:rsidRPr="00E773AC">
        <w:rPr>
          <w:rFonts w:asciiTheme="majorHAnsi" w:eastAsiaTheme="minorHAnsi" w:hAnsiTheme="majorHAnsi" w:cstheme="majorHAnsi"/>
          <w:bCs w:val="0"/>
          <w:color w:val="auto"/>
          <w:sz w:val="22"/>
          <w:szCs w:val="22"/>
          <w:lang w:val="nl-NL"/>
        </w:rPr>
        <w:t>.</w:t>
      </w:r>
    </w:p>
    <w:p w14:paraId="1852646E" w14:textId="010B05A8" w:rsidR="008B5455" w:rsidRPr="00E773AC" w:rsidRDefault="008B5455" w:rsidP="00BA4410">
      <w:pPr>
        <w:pStyle w:val="titel2"/>
        <w:rPr>
          <w:rFonts w:asciiTheme="majorHAnsi" w:hAnsiTheme="majorHAnsi" w:cstheme="majorHAnsi"/>
        </w:rPr>
      </w:pPr>
      <w:bookmarkStart w:id="8" w:name="_Toc56435554"/>
      <w:bookmarkStart w:id="9" w:name="_Toc56435809"/>
      <w:r w:rsidRPr="00E773AC">
        <w:rPr>
          <w:rFonts w:asciiTheme="majorHAnsi" w:hAnsiTheme="majorHAnsi" w:cstheme="majorHAnsi"/>
        </w:rPr>
        <w:t xml:space="preserve">Artikel 4: </w:t>
      </w:r>
      <w:bookmarkEnd w:id="8"/>
      <w:bookmarkEnd w:id="9"/>
      <w:r w:rsidR="00100D6D" w:rsidRPr="00E773AC">
        <w:rPr>
          <w:rFonts w:asciiTheme="majorHAnsi" w:hAnsiTheme="majorHAnsi" w:cstheme="majorHAnsi"/>
        </w:rPr>
        <w:t>Sanctie</w:t>
      </w:r>
    </w:p>
    <w:p w14:paraId="384EE9C7" w14:textId="77777777" w:rsidR="00100D6D" w:rsidRPr="00E773AC" w:rsidRDefault="00100D6D" w:rsidP="00100D6D">
      <w:pPr>
        <w:pStyle w:val="titel2"/>
        <w:rPr>
          <w:rFonts w:asciiTheme="majorHAnsi" w:eastAsiaTheme="minorHAnsi" w:hAnsiTheme="majorHAnsi" w:cstheme="majorHAnsi"/>
          <w:b w:val="0"/>
          <w:bCs w:val="0"/>
          <w:color w:val="auto"/>
          <w:sz w:val="22"/>
          <w:szCs w:val="22"/>
          <w:lang w:val="nl-NL"/>
        </w:rPr>
      </w:pPr>
      <w:bookmarkStart w:id="10" w:name="_Toc56435555"/>
      <w:bookmarkStart w:id="11" w:name="_Toc56435810"/>
      <w:r w:rsidRPr="00E773AC">
        <w:rPr>
          <w:rFonts w:asciiTheme="majorHAnsi" w:eastAsiaTheme="minorHAnsi" w:hAnsiTheme="majorHAnsi" w:cstheme="majorHAnsi"/>
          <w:b w:val="0"/>
          <w:bCs w:val="0"/>
          <w:color w:val="auto"/>
          <w:sz w:val="22"/>
          <w:szCs w:val="22"/>
          <w:lang w:val="nl-NL"/>
        </w:rPr>
        <w:t>Het niet hebben van een verplicht conformiteitsattest kan gesanctioneerd worden met een administratieve geldboete. De administratieve geldboete bedraagt 500 euro en wordt opgelegd door de sanctionerend ambtenaar conform de procedure vervat in de wet van 24 juni 2013 betreffende de gemeentelijke administratieve sancties.</w:t>
      </w:r>
    </w:p>
    <w:p w14:paraId="08DF7D37" w14:textId="36C17FC1" w:rsidR="004B7DE2" w:rsidRPr="00E773AC" w:rsidRDefault="004B7DE2" w:rsidP="00100D6D">
      <w:pPr>
        <w:pStyle w:val="titel2"/>
        <w:rPr>
          <w:rFonts w:asciiTheme="majorHAnsi" w:hAnsiTheme="majorHAnsi" w:cstheme="majorHAnsi"/>
        </w:rPr>
      </w:pPr>
      <w:r w:rsidRPr="00E773AC">
        <w:rPr>
          <w:rFonts w:asciiTheme="majorHAnsi" w:hAnsiTheme="majorHAnsi" w:cstheme="majorHAnsi"/>
        </w:rPr>
        <w:t xml:space="preserve">Artikel </w:t>
      </w:r>
      <w:r w:rsidR="005851A8" w:rsidRPr="00E773AC">
        <w:rPr>
          <w:rFonts w:asciiTheme="majorHAnsi" w:hAnsiTheme="majorHAnsi" w:cstheme="majorHAnsi"/>
        </w:rPr>
        <w:t>5</w:t>
      </w:r>
      <w:r w:rsidRPr="00E773AC">
        <w:rPr>
          <w:rFonts w:asciiTheme="majorHAnsi" w:hAnsiTheme="majorHAnsi" w:cstheme="majorHAnsi"/>
        </w:rPr>
        <w:t xml:space="preserve">: </w:t>
      </w:r>
      <w:bookmarkEnd w:id="10"/>
      <w:bookmarkEnd w:id="11"/>
      <w:r w:rsidR="005851A8" w:rsidRPr="00E773AC">
        <w:rPr>
          <w:rFonts w:asciiTheme="majorHAnsi" w:hAnsiTheme="majorHAnsi" w:cstheme="majorHAnsi"/>
        </w:rPr>
        <w:t>Bekendmaking</w:t>
      </w:r>
    </w:p>
    <w:p w14:paraId="30C70EF5" w14:textId="1C28DB95" w:rsidR="005851A8" w:rsidRPr="00E773AC" w:rsidRDefault="00100D6D" w:rsidP="00100D6D">
      <w:pPr>
        <w:pStyle w:val="titel2"/>
        <w:rPr>
          <w:rFonts w:asciiTheme="majorHAnsi" w:eastAsiaTheme="minorHAnsi" w:hAnsiTheme="majorHAnsi" w:cstheme="majorHAnsi"/>
          <w:b w:val="0"/>
          <w:bCs w:val="0"/>
          <w:color w:val="auto"/>
          <w:sz w:val="22"/>
          <w:szCs w:val="22"/>
          <w:lang w:val="nl-NL"/>
        </w:rPr>
      </w:pPr>
      <w:r w:rsidRPr="00E773AC">
        <w:rPr>
          <w:rFonts w:asciiTheme="majorHAnsi" w:eastAsiaTheme="minorHAnsi" w:hAnsiTheme="majorHAnsi" w:cstheme="majorHAnsi"/>
          <w:b w:val="0"/>
          <w:bCs w:val="0"/>
          <w:color w:val="auto"/>
          <w:sz w:val="22"/>
          <w:szCs w:val="22"/>
          <w:lang w:val="nl-NL"/>
        </w:rPr>
        <w:t>Het niet hebben van een verplicht conformiteitsattest kan gesanctioneerd worden met een administratieve geldboete. De administratieve geldboete bedraagt 500 euro en wordt opgelegd door de sanctionerend ambtenaar conform de procedure vervat in de wet van 24 juni 2013 betreffende de gemeentelijke administratieve sancties.</w:t>
      </w:r>
    </w:p>
    <w:p w14:paraId="55BE7D90" w14:textId="445339E4" w:rsidR="00100D6D" w:rsidRPr="00E773AC" w:rsidRDefault="00100D6D" w:rsidP="00100D6D">
      <w:pPr>
        <w:pStyle w:val="titel2"/>
        <w:rPr>
          <w:rFonts w:asciiTheme="majorHAnsi" w:hAnsiTheme="majorHAnsi" w:cstheme="majorHAnsi"/>
        </w:rPr>
      </w:pPr>
      <w:r w:rsidRPr="00E773AC">
        <w:rPr>
          <w:rFonts w:asciiTheme="majorHAnsi" w:hAnsiTheme="majorHAnsi" w:cstheme="majorHAnsi"/>
        </w:rPr>
        <w:t>Artikel 6: Klachten</w:t>
      </w:r>
    </w:p>
    <w:p w14:paraId="3A22C274" w14:textId="77777777" w:rsidR="00100D6D" w:rsidRPr="00E773AC" w:rsidRDefault="00100D6D" w:rsidP="00100D6D">
      <w:pPr>
        <w:pStyle w:val="titel2"/>
        <w:rPr>
          <w:rFonts w:asciiTheme="majorHAnsi" w:eastAsiaTheme="minorHAnsi" w:hAnsiTheme="majorHAnsi" w:cstheme="majorHAnsi"/>
          <w:b w:val="0"/>
          <w:bCs w:val="0"/>
          <w:color w:val="auto"/>
          <w:sz w:val="22"/>
          <w:szCs w:val="22"/>
          <w:lang w:val="nl-NL"/>
        </w:rPr>
      </w:pPr>
      <w:r w:rsidRPr="00E773AC">
        <w:rPr>
          <w:rFonts w:asciiTheme="majorHAnsi" w:eastAsiaTheme="minorHAnsi" w:hAnsiTheme="majorHAnsi" w:cstheme="majorHAnsi"/>
          <w:b w:val="0"/>
          <w:bCs w:val="0"/>
          <w:color w:val="auto"/>
          <w:sz w:val="22"/>
          <w:szCs w:val="22"/>
          <w:lang w:val="nl-NL"/>
        </w:rPr>
        <w:t>De burger die een klacht wenst in te dienen tegen het reglement kan hiervoor terecht op het digitaal klachtenformulier op https://lokaalbestuur.vlaanderen.be/digitaal-klachtenformulier of via aangetekende brief naar:</w:t>
      </w:r>
    </w:p>
    <w:p w14:paraId="628ABA79" w14:textId="77777777" w:rsidR="00100D6D" w:rsidRPr="00E773AC" w:rsidRDefault="00100D6D" w:rsidP="00100D6D">
      <w:pPr>
        <w:pStyle w:val="titel2"/>
        <w:rPr>
          <w:rFonts w:asciiTheme="majorHAnsi" w:eastAsiaTheme="minorHAnsi" w:hAnsiTheme="majorHAnsi" w:cstheme="majorHAnsi"/>
          <w:b w:val="0"/>
          <w:bCs w:val="0"/>
          <w:color w:val="auto"/>
          <w:sz w:val="22"/>
          <w:szCs w:val="22"/>
          <w:lang w:val="nl-NL"/>
        </w:rPr>
      </w:pPr>
      <w:r w:rsidRPr="00E773AC">
        <w:rPr>
          <w:rFonts w:asciiTheme="majorHAnsi" w:eastAsiaTheme="minorHAnsi" w:hAnsiTheme="majorHAnsi" w:cstheme="majorHAnsi"/>
          <w:b w:val="0"/>
          <w:bCs w:val="0"/>
          <w:color w:val="auto"/>
          <w:sz w:val="22"/>
          <w:szCs w:val="22"/>
          <w:lang w:val="nl-NL"/>
        </w:rPr>
        <w:t>Agentschap Binnenlands Bestuur</w:t>
      </w:r>
    </w:p>
    <w:p w14:paraId="7F20A818" w14:textId="77777777" w:rsidR="00100D6D" w:rsidRPr="00E773AC" w:rsidRDefault="00100D6D" w:rsidP="00100D6D">
      <w:pPr>
        <w:pStyle w:val="titel2"/>
        <w:rPr>
          <w:rFonts w:asciiTheme="majorHAnsi" w:eastAsiaTheme="minorHAnsi" w:hAnsiTheme="majorHAnsi" w:cstheme="majorHAnsi"/>
          <w:b w:val="0"/>
          <w:bCs w:val="0"/>
          <w:color w:val="auto"/>
          <w:sz w:val="22"/>
          <w:szCs w:val="22"/>
          <w:lang w:val="nl-NL"/>
        </w:rPr>
      </w:pPr>
      <w:r w:rsidRPr="00E773AC">
        <w:rPr>
          <w:rFonts w:asciiTheme="majorHAnsi" w:eastAsiaTheme="minorHAnsi" w:hAnsiTheme="majorHAnsi" w:cstheme="majorHAnsi"/>
          <w:b w:val="0"/>
          <w:bCs w:val="0"/>
          <w:color w:val="auto"/>
          <w:sz w:val="22"/>
          <w:szCs w:val="22"/>
          <w:lang w:val="nl-NL"/>
        </w:rPr>
        <w:t>VAC Herman Teirlinck Brussel</w:t>
      </w:r>
    </w:p>
    <w:p w14:paraId="22DD8F64" w14:textId="77777777" w:rsidR="00100D6D" w:rsidRPr="00E773AC" w:rsidRDefault="00100D6D" w:rsidP="00100D6D">
      <w:pPr>
        <w:pStyle w:val="titel2"/>
        <w:rPr>
          <w:rFonts w:asciiTheme="majorHAnsi" w:eastAsiaTheme="minorHAnsi" w:hAnsiTheme="majorHAnsi" w:cstheme="majorHAnsi"/>
          <w:b w:val="0"/>
          <w:bCs w:val="0"/>
          <w:color w:val="auto"/>
          <w:sz w:val="22"/>
          <w:szCs w:val="22"/>
          <w:lang w:val="nl-NL"/>
        </w:rPr>
      </w:pPr>
      <w:r w:rsidRPr="00E773AC">
        <w:rPr>
          <w:rFonts w:asciiTheme="majorHAnsi" w:eastAsiaTheme="minorHAnsi" w:hAnsiTheme="majorHAnsi" w:cstheme="majorHAnsi"/>
          <w:b w:val="0"/>
          <w:bCs w:val="0"/>
          <w:color w:val="auto"/>
          <w:sz w:val="22"/>
          <w:szCs w:val="22"/>
          <w:lang w:val="nl-NL"/>
        </w:rPr>
        <w:t>Havenlaan 88, bus 70</w:t>
      </w:r>
    </w:p>
    <w:p w14:paraId="155C0E7C" w14:textId="28D2ADBF" w:rsidR="00100D6D" w:rsidRDefault="00100D6D" w:rsidP="00100D6D">
      <w:pPr>
        <w:pStyle w:val="titel2"/>
        <w:rPr>
          <w:rFonts w:asciiTheme="majorHAnsi" w:eastAsiaTheme="minorHAnsi" w:hAnsiTheme="majorHAnsi" w:cstheme="majorHAnsi"/>
          <w:b w:val="0"/>
          <w:bCs w:val="0"/>
          <w:color w:val="auto"/>
          <w:sz w:val="22"/>
          <w:szCs w:val="22"/>
          <w:lang w:val="nl-NL"/>
        </w:rPr>
      </w:pPr>
      <w:r w:rsidRPr="00E773AC">
        <w:rPr>
          <w:rFonts w:asciiTheme="majorHAnsi" w:eastAsiaTheme="minorHAnsi" w:hAnsiTheme="majorHAnsi" w:cstheme="majorHAnsi"/>
          <w:b w:val="0"/>
          <w:bCs w:val="0"/>
          <w:color w:val="auto"/>
          <w:sz w:val="22"/>
          <w:szCs w:val="22"/>
          <w:lang w:val="nl-NL"/>
        </w:rPr>
        <w:t>1000 Brussel</w:t>
      </w:r>
    </w:p>
    <w:sectPr w:rsidR="00100D6D" w:rsidSect="00EA5A9F">
      <w:headerReference w:type="even" r:id="rId8"/>
      <w:headerReference w:type="default" r:id="rId9"/>
      <w:footerReference w:type="even" r:id="rId10"/>
      <w:footerReference w:type="default" r:id="rId11"/>
      <w:headerReference w:type="first" r:id="rId12"/>
      <w:footerReference w:type="first" r:id="rId13"/>
      <w:pgSz w:w="11900" w:h="16840"/>
      <w:pgMar w:top="2449" w:right="1593" w:bottom="2177" w:left="1514" w:header="720" w:footer="720" w:gutter="0"/>
      <w:pgNumType w:chapStyle="4" w:chapSep="colon"/>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9F083" w14:textId="77777777" w:rsidR="005F1460" w:rsidRDefault="005F1460" w:rsidP="00D74599">
      <w:r>
        <w:separator/>
      </w:r>
    </w:p>
    <w:p w14:paraId="291CBD7D" w14:textId="77777777" w:rsidR="005F1460" w:rsidRDefault="005F1460"/>
  </w:endnote>
  <w:endnote w:type="continuationSeparator" w:id="0">
    <w:p w14:paraId="25430BE5" w14:textId="77777777" w:rsidR="005F1460" w:rsidRDefault="005F1460" w:rsidP="00D74599">
      <w:r>
        <w:continuationSeparator/>
      </w:r>
    </w:p>
    <w:p w14:paraId="182C059E" w14:textId="77777777" w:rsidR="005F1460" w:rsidRDefault="005F1460"/>
  </w:endnote>
  <w:endnote w:type="continuationNotice" w:id="1">
    <w:p w14:paraId="15D46E4C" w14:textId="77777777" w:rsidR="005F1460" w:rsidRDefault="005F14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hAnsiTheme="majorHAnsi" w:cstheme="majorHAnsi"/>
        <w:sz w:val="20"/>
        <w:szCs w:val="20"/>
      </w:rPr>
      <w:id w:val="-200401766"/>
      <w:docPartObj>
        <w:docPartGallery w:val="Page Numbers (Bottom of Page)"/>
        <w:docPartUnique/>
      </w:docPartObj>
    </w:sdtPr>
    <w:sdtEndPr/>
    <w:sdtContent>
      <w:sdt>
        <w:sdtPr>
          <w:rPr>
            <w:rFonts w:asciiTheme="majorHAnsi" w:hAnsiTheme="majorHAnsi" w:cstheme="majorHAnsi"/>
            <w:sz w:val="20"/>
            <w:szCs w:val="20"/>
          </w:rPr>
          <w:id w:val="-1769616900"/>
          <w:docPartObj>
            <w:docPartGallery w:val="Page Numbers (Top of Page)"/>
            <w:docPartUnique/>
          </w:docPartObj>
        </w:sdtPr>
        <w:sdtEndPr/>
        <w:sdtContent>
          <w:p w14:paraId="2407801F" w14:textId="59032426" w:rsidR="009F16DC" w:rsidRPr="009F16DC" w:rsidRDefault="009F16DC">
            <w:pPr>
              <w:pStyle w:val="Voettekst"/>
              <w:jc w:val="right"/>
              <w:rPr>
                <w:rFonts w:asciiTheme="majorHAnsi" w:hAnsiTheme="majorHAnsi" w:cstheme="majorHAnsi"/>
                <w:sz w:val="20"/>
                <w:szCs w:val="20"/>
              </w:rPr>
            </w:pPr>
            <w:r w:rsidRPr="009F16DC">
              <w:rPr>
                <w:rFonts w:asciiTheme="majorHAnsi" w:hAnsiTheme="majorHAnsi" w:cstheme="majorHAnsi"/>
                <w:sz w:val="20"/>
                <w:szCs w:val="20"/>
                <w:lang w:val="nl-NL"/>
              </w:rPr>
              <w:t xml:space="preserve">Pagina </w:t>
            </w:r>
            <w:r w:rsidRPr="009F16DC">
              <w:rPr>
                <w:rFonts w:asciiTheme="majorHAnsi" w:hAnsiTheme="majorHAnsi" w:cstheme="majorHAnsi"/>
                <w:b/>
                <w:bCs/>
                <w:sz w:val="20"/>
                <w:szCs w:val="20"/>
              </w:rPr>
              <w:fldChar w:fldCharType="begin"/>
            </w:r>
            <w:r w:rsidRPr="009F16DC">
              <w:rPr>
                <w:rFonts w:asciiTheme="majorHAnsi" w:hAnsiTheme="majorHAnsi" w:cstheme="majorHAnsi"/>
                <w:b/>
                <w:bCs/>
                <w:sz w:val="20"/>
                <w:szCs w:val="20"/>
              </w:rPr>
              <w:instrText>PAGE</w:instrText>
            </w:r>
            <w:r w:rsidRPr="009F16DC">
              <w:rPr>
                <w:rFonts w:asciiTheme="majorHAnsi" w:hAnsiTheme="majorHAnsi" w:cstheme="majorHAnsi"/>
                <w:b/>
                <w:bCs/>
                <w:sz w:val="20"/>
                <w:szCs w:val="20"/>
              </w:rPr>
              <w:fldChar w:fldCharType="separate"/>
            </w:r>
            <w:r w:rsidRPr="009F16DC">
              <w:rPr>
                <w:rFonts w:asciiTheme="majorHAnsi" w:hAnsiTheme="majorHAnsi" w:cstheme="majorHAnsi"/>
                <w:b/>
                <w:bCs/>
                <w:sz w:val="20"/>
                <w:szCs w:val="20"/>
                <w:lang w:val="nl-NL"/>
              </w:rPr>
              <w:t>2</w:t>
            </w:r>
            <w:r w:rsidRPr="009F16DC">
              <w:rPr>
                <w:rFonts w:asciiTheme="majorHAnsi" w:hAnsiTheme="majorHAnsi" w:cstheme="majorHAnsi"/>
                <w:b/>
                <w:bCs/>
                <w:sz w:val="20"/>
                <w:szCs w:val="20"/>
              </w:rPr>
              <w:fldChar w:fldCharType="end"/>
            </w:r>
            <w:r w:rsidRPr="009F16DC">
              <w:rPr>
                <w:rFonts w:asciiTheme="majorHAnsi" w:hAnsiTheme="majorHAnsi" w:cstheme="majorHAnsi"/>
                <w:sz w:val="20"/>
                <w:szCs w:val="20"/>
                <w:lang w:val="nl-NL"/>
              </w:rPr>
              <w:t xml:space="preserve"> van </w:t>
            </w:r>
            <w:r w:rsidRPr="009F16DC">
              <w:rPr>
                <w:rFonts w:asciiTheme="majorHAnsi" w:hAnsiTheme="majorHAnsi" w:cstheme="majorHAnsi"/>
                <w:b/>
                <w:bCs/>
                <w:sz w:val="20"/>
                <w:szCs w:val="20"/>
              </w:rPr>
              <w:fldChar w:fldCharType="begin"/>
            </w:r>
            <w:r w:rsidRPr="009F16DC">
              <w:rPr>
                <w:rFonts w:asciiTheme="majorHAnsi" w:hAnsiTheme="majorHAnsi" w:cstheme="majorHAnsi"/>
                <w:b/>
                <w:bCs/>
                <w:sz w:val="20"/>
                <w:szCs w:val="20"/>
              </w:rPr>
              <w:instrText>NUMPAGES</w:instrText>
            </w:r>
            <w:r w:rsidRPr="009F16DC">
              <w:rPr>
                <w:rFonts w:asciiTheme="majorHAnsi" w:hAnsiTheme="majorHAnsi" w:cstheme="majorHAnsi"/>
                <w:b/>
                <w:bCs/>
                <w:sz w:val="20"/>
                <w:szCs w:val="20"/>
              </w:rPr>
              <w:fldChar w:fldCharType="separate"/>
            </w:r>
            <w:r w:rsidRPr="009F16DC">
              <w:rPr>
                <w:rFonts w:asciiTheme="majorHAnsi" w:hAnsiTheme="majorHAnsi" w:cstheme="majorHAnsi"/>
                <w:b/>
                <w:bCs/>
                <w:sz w:val="20"/>
                <w:szCs w:val="20"/>
                <w:lang w:val="nl-NL"/>
              </w:rPr>
              <w:t>2</w:t>
            </w:r>
            <w:r w:rsidRPr="009F16DC">
              <w:rPr>
                <w:rFonts w:asciiTheme="majorHAnsi" w:hAnsiTheme="majorHAnsi" w:cstheme="majorHAnsi"/>
                <w:b/>
                <w:bCs/>
                <w:sz w:val="20"/>
                <w:szCs w:val="20"/>
              </w:rPr>
              <w:fldChar w:fldCharType="end"/>
            </w:r>
          </w:p>
        </w:sdtContent>
      </w:sdt>
    </w:sdtContent>
  </w:sdt>
  <w:p w14:paraId="5AD387D8" w14:textId="77777777" w:rsidR="009234E0" w:rsidRDefault="009234E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hAnsiTheme="majorHAnsi" w:cstheme="majorHAnsi"/>
        <w:sz w:val="20"/>
        <w:szCs w:val="20"/>
      </w:rPr>
      <w:id w:val="1750932776"/>
      <w:docPartObj>
        <w:docPartGallery w:val="Page Numbers (Bottom of Page)"/>
        <w:docPartUnique/>
      </w:docPartObj>
    </w:sdtPr>
    <w:sdtEndPr/>
    <w:sdtContent>
      <w:sdt>
        <w:sdtPr>
          <w:rPr>
            <w:rFonts w:asciiTheme="majorHAnsi" w:hAnsiTheme="majorHAnsi" w:cstheme="majorHAnsi"/>
            <w:sz w:val="20"/>
            <w:szCs w:val="20"/>
          </w:rPr>
          <w:id w:val="277690672"/>
          <w:docPartObj>
            <w:docPartGallery w:val="Page Numbers (Top of Page)"/>
            <w:docPartUnique/>
          </w:docPartObj>
        </w:sdtPr>
        <w:sdtEndPr/>
        <w:sdtContent>
          <w:p w14:paraId="18152EE1" w14:textId="3FF1A40B" w:rsidR="009F16DC" w:rsidRPr="009F16DC" w:rsidRDefault="009F16DC">
            <w:pPr>
              <w:pStyle w:val="Voettekst"/>
              <w:jc w:val="right"/>
              <w:rPr>
                <w:rFonts w:asciiTheme="majorHAnsi" w:hAnsiTheme="majorHAnsi" w:cstheme="majorHAnsi"/>
                <w:sz w:val="20"/>
                <w:szCs w:val="20"/>
              </w:rPr>
            </w:pPr>
            <w:r w:rsidRPr="009F16DC">
              <w:rPr>
                <w:rFonts w:asciiTheme="majorHAnsi" w:hAnsiTheme="majorHAnsi" w:cstheme="majorHAnsi"/>
                <w:sz w:val="20"/>
                <w:szCs w:val="20"/>
                <w:lang w:val="nl-NL"/>
              </w:rPr>
              <w:t xml:space="preserve">Pagina </w:t>
            </w:r>
            <w:r w:rsidRPr="009F16DC">
              <w:rPr>
                <w:rFonts w:asciiTheme="majorHAnsi" w:hAnsiTheme="majorHAnsi" w:cstheme="majorHAnsi"/>
                <w:b/>
                <w:bCs/>
                <w:sz w:val="20"/>
                <w:szCs w:val="20"/>
              </w:rPr>
              <w:fldChar w:fldCharType="begin"/>
            </w:r>
            <w:r w:rsidRPr="009F16DC">
              <w:rPr>
                <w:rFonts w:asciiTheme="majorHAnsi" w:hAnsiTheme="majorHAnsi" w:cstheme="majorHAnsi"/>
                <w:b/>
                <w:bCs/>
                <w:sz w:val="20"/>
                <w:szCs w:val="20"/>
              </w:rPr>
              <w:instrText>PAGE</w:instrText>
            </w:r>
            <w:r w:rsidRPr="009F16DC">
              <w:rPr>
                <w:rFonts w:asciiTheme="majorHAnsi" w:hAnsiTheme="majorHAnsi" w:cstheme="majorHAnsi"/>
                <w:b/>
                <w:bCs/>
                <w:sz w:val="20"/>
                <w:szCs w:val="20"/>
              </w:rPr>
              <w:fldChar w:fldCharType="separate"/>
            </w:r>
            <w:r w:rsidRPr="009F16DC">
              <w:rPr>
                <w:rFonts w:asciiTheme="majorHAnsi" w:hAnsiTheme="majorHAnsi" w:cstheme="majorHAnsi"/>
                <w:b/>
                <w:bCs/>
                <w:sz w:val="20"/>
                <w:szCs w:val="20"/>
                <w:lang w:val="nl-NL"/>
              </w:rPr>
              <w:t>2</w:t>
            </w:r>
            <w:r w:rsidRPr="009F16DC">
              <w:rPr>
                <w:rFonts w:asciiTheme="majorHAnsi" w:hAnsiTheme="majorHAnsi" w:cstheme="majorHAnsi"/>
                <w:b/>
                <w:bCs/>
                <w:sz w:val="20"/>
                <w:szCs w:val="20"/>
              </w:rPr>
              <w:fldChar w:fldCharType="end"/>
            </w:r>
            <w:r w:rsidRPr="009F16DC">
              <w:rPr>
                <w:rFonts w:asciiTheme="majorHAnsi" w:hAnsiTheme="majorHAnsi" w:cstheme="majorHAnsi"/>
                <w:sz w:val="20"/>
                <w:szCs w:val="20"/>
                <w:lang w:val="nl-NL"/>
              </w:rPr>
              <w:t xml:space="preserve"> van </w:t>
            </w:r>
            <w:r w:rsidRPr="009F16DC">
              <w:rPr>
                <w:rFonts w:asciiTheme="majorHAnsi" w:hAnsiTheme="majorHAnsi" w:cstheme="majorHAnsi"/>
                <w:b/>
                <w:bCs/>
                <w:sz w:val="20"/>
                <w:szCs w:val="20"/>
              </w:rPr>
              <w:fldChar w:fldCharType="begin"/>
            </w:r>
            <w:r w:rsidRPr="009F16DC">
              <w:rPr>
                <w:rFonts w:asciiTheme="majorHAnsi" w:hAnsiTheme="majorHAnsi" w:cstheme="majorHAnsi"/>
                <w:b/>
                <w:bCs/>
                <w:sz w:val="20"/>
                <w:szCs w:val="20"/>
              </w:rPr>
              <w:instrText>NUMPAGES</w:instrText>
            </w:r>
            <w:r w:rsidRPr="009F16DC">
              <w:rPr>
                <w:rFonts w:asciiTheme="majorHAnsi" w:hAnsiTheme="majorHAnsi" w:cstheme="majorHAnsi"/>
                <w:b/>
                <w:bCs/>
                <w:sz w:val="20"/>
                <w:szCs w:val="20"/>
              </w:rPr>
              <w:fldChar w:fldCharType="separate"/>
            </w:r>
            <w:r w:rsidRPr="009F16DC">
              <w:rPr>
                <w:rFonts w:asciiTheme="majorHAnsi" w:hAnsiTheme="majorHAnsi" w:cstheme="majorHAnsi"/>
                <w:b/>
                <w:bCs/>
                <w:sz w:val="20"/>
                <w:szCs w:val="20"/>
                <w:lang w:val="nl-NL"/>
              </w:rPr>
              <w:t>2</w:t>
            </w:r>
            <w:r w:rsidRPr="009F16DC">
              <w:rPr>
                <w:rFonts w:asciiTheme="majorHAnsi" w:hAnsiTheme="majorHAnsi" w:cstheme="majorHAnsi"/>
                <w:b/>
                <w:bCs/>
                <w:sz w:val="20"/>
                <w:szCs w:val="20"/>
              </w:rPr>
              <w:fldChar w:fldCharType="end"/>
            </w:r>
          </w:p>
        </w:sdtContent>
      </w:sdt>
    </w:sdtContent>
  </w:sdt>
  <w:p w14:paraId="370197E1" w14:textId="77777777" w:rsidR="009234E0" w:rsidRDefault="009234E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FB19D" w14:textId="1171A815" w:rsidR="009234E0" w:rsidRDefault="00C8334B">
    <w:r>
      <w:rPr>
        <w:noProof/>
      </w:rPr>
      <w:drawing>
        <wp:anchor distT="0" distB="0" distL="114300" distR="114300" simplePos="0" relativeHeight="251658240" behindDoc="1" locked="0" layoutInCell="1" allowOverlap="1" wp14:anchorId="5049F76F" wp14:editId="481252E4">
          <wp:simplePos x="0" y="0"/>
          <wp:positionH relativeFrom="page">
            <wp:align>right</wp:align>
          </wp:positionH>
          <wp:positionV relativeFrom="paragraph">
            <wp:posOffset>-897495</wp:posOffset>
          </wp:positionV>
          <wp:extent cx="7536130" cy="1612744"/>
          <wp:effectExtent l="0" t="0" r="0" b="6985"/>
          <wp:wrapNone/>
          <wp:docPr id="2" name="Afbeelding 2"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36130" cy="1612744"/>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9D0CD" w14:textId="77777777" w:rsidR="005F1460" w:rsidRDefault="005F1460" w:rsidP="00D74599">
      <w:r>
        <w:separator/>
      </w:r>
    </w:p>
    <w:p w14:paraId="623C3B30" w14:textId="77777777" w:rsidR="005F1460" w:rsidRDefault="005F1460"/>
  </w:footnote>
  <w:footnote w:type="continuationSeparator" w:id="0">
    <w:p w14:paraId="0961E164" w14:textId="77777777" w:rsidR="005F1460" w:rsidRDefault="005F1460" w:rsidP="00D74599">
      <w:r>
        <w:continuationSeparator/>
      </w:r>
    </w:p>
    <w:p w14:paraId="0B106A7C" w14:textId="77777777" w:rsidR="005F1460" w:rsidRDefault="005F1460"/>
  </w:footnote>
  <w:footnote w:type="continuationNotice" w:id="1">
    <w:p w14:paraId="7F393E00" w14:textId="77777777" w:rsidR="005F1460" w:rsidRDefault="005F14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D0EDC" w14:textId="7F5A54D6" w:rsidR="00AA6376" w:rsidRPr="00AA6376" w:rsidRDefault="00AA6376">
    <w:pPr>
      <w:pStyle w:val="Koptekst"/>
      <w:rPr>
        <w:b/>
        <w:bCs/>
      </w:rPr>
    </w:pPr>
    <w:r>
      <w:rPr>
        <w:rFonts w:cs="Calibri"/>
        <w:noProof/>
      </w:rPr>
      <w:drawing>
        <wp:anchor distT="0" distB="0" distL="114300" distR="114300" simplePos="0" relativeHeight="251658243" behindDoc="0" locked="0" layoutInCell="1" allowOverlap="1" wp14:anchorId="477589CE" wp14:editId="528AB440">
          <wp:simplePos x="0" y="0"/>
          <wp:positionH relativeFrom="column">
            <wp:posOffset>-681487</wp:posOffset>
          </wp:positionH>
          <wp:positionV relativeFrom="paragraph">
            <wp:posOffset>-189602</wp:posOffset>
          </wp:positionV>
          <wp:extent cx="2002155" cy="775970"/>
          <wp:effectExtent l="0" t="0" r="0" b="5080"/>
          <wp:wrapSquare wrapText="bothSides"/>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4E6AF" w14:textId="325D63C3" w:rsidR="009234E0" w:rsidRPr="00B15380" w:rsidRDefault="00AA6376" w:rsidP="00B00480">
    <w:pPr>
      <w:ind w:right="360" w:firstLine="360"/>
      <w:jc w:val="center"/>
      <w:rPr>
        <w:rFonts w:cs="Arial"/>
        <w:sz w:val="18"/>
        <w:szCs w:val="18"/>
      </w:rPr>
    </w:pPr>
    <w:r>
      <w:rPr>
        <w:rFonts w:cs="Calibri"/>
        <w:noProof/>
      </w:rPr>
      <w:drawing>
        <wp:anchor distT="0" distB="0" distL="114300" distR="114300" simplePos="0" relativeHeight="251658242" behindDoc="0" locked="0" layoutInCell="1" allowOverlap="1" wp14:anchorId="23E08A72" wp14:editId="7A6668B7">
          <wp:simplePos x="0" y="0"/>
          <wp:positionH relativeFrom="column">
            <wp:posOffset>-681307</wp:posOffset>
          </wp:positionH>
          <wp:positionV relativeFrom="paragraph">
            <wp:posOffset>-184988</wp:posOffset>
          </wp:positionV>
          <wp:extent cx="2002155" cy="775970"/>
          <wp:effectExtent l="0" t="0" r="0" b="5080"/>
          <wp:wrapSquare wrapText="bothSides"/>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p w14:paraId="713786A8" w14:textId="451CE767" w:rsidR="009234E0" w:rsidRPr="00D74599" w:rsidRDefault="009234E0" w:rsidP="007B140C">
    <w:pPr>
      <w:ind w:right="360" w:firstLine="360"/>
    </w:pPr>
  </w:p>
  <w:p w14:paraId="6ECA0DC5" w14:textId="77777777" w:rsidR="009234E0" w:rsidRDefault="009234E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923A7" w14:textId="7AAB3E8F" w:rsidR="009234E0" w:rsidRPr="009712B9" w:rsidRDefault="00C8334B" w:rsidP="0086724B">
    <w:pPr>
      <w:jc w:val="right"/>
      <w:rPr>
        <w:rFonts w:cs="Calibri"/>
      </w:rPr>
    </w:pPr>
    <w:r>
      <w:rPr>
        <w:rFonts w:cs="Calibri"/>
        <w:noProof/>
      </w:rPr>
      <w:drawing>
        <wp:anchor distT="0" distB="0" distL="114300" distR="114300" simplePos="0" relativeHeight="251658241" behindDoc="0" locked="0" layoutInCell="1" allowOverlap="1" wp14:anchorId="168BF08F" wp14:editId="35BE7BCB">
          <wp:simplePos x="0" y="0"/>
          <wp:positionH relativeFrom="column">
            <wp:posOffset>-720090</wp:posOffset>
          </wp:positionH>
          <wp:positionV relativeFrom="paragraph">
            <wp:posOffset>-207645</wp:posOffset>
          </wp:positionV>
          <wp:extent cx="2002155" cy="775970"/>
          <wp:effectExtent l="0" t="0" r="0" b="5080"/>
          <wp:wrapSquare wrapText="bothSides"/>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p w14:paraId="7CA49CF3" w14:textId="2E4AF09B" w:rsidR="009234E0" w:rsidRPr="00F53410" w:rsidRDefault="009234E0">
    <w:pP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E5AAC"/>
    <w:multiLevelType w:val="multilevel"/>
    <w:tmpl w:val="1284D4F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3624888"/>
    <w:multiLevelType w:val="hybridMultilevel"/>
    <w:tmpl w:val="15BC52E4"/>
    <w:lvl w:ilvl="0" w:tplc="60F06B5C">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6AD176E"/>
    <w:multiLevelType w:val="multilevel"/>
    <w:tmpl w:val="41F602D8"/>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5810B32"/>
    <w:multiLevelType w:val="hybridMultilevel"/>
    <w:tmpl w:val="5E4ACBC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32CC7F27"/>
    <w:multiLevelType w:val="hybridMultilevel"/>
    <w:tmpl w:val="9766ADE6"/>
    <w:lvl w:ilvl="0" w:tplc="60F06B5C">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38695D73"/>
    <w:multiLevelType w:val="hybridMultilevel"/>
    <w:tmpl w:val="92788798"/>
    <w:lvl w:ilvl="0" w:tplc="08130001">
      <w:start w:val="1"/>
      <w:numFmt w:val="bullet"/>
      <w:lvlText w:val=""/>
      <w:lvlJc w:val="left"/>
      <w:pPr>
        <w:ind w:left="578" w:hanging="360"/>
      </w:pPr>
      <w:rPr>
        <w:rFonts w:ascii="Symbol" w:hAnsi="Symbol" w:hint="default"/>
      </w:rPr>
    </w:lvl>
    <w:lvl w:ilvl="1" w:tplc="08130003" w:tentative="1">
      <w:start w:val="1"/>
      <w:numFmt w:val="bullet"/>
      <w:lvlText w:val="o"/>
      <w:lvlJc w:val="left"/>
      <w:pPr>
        <w:ind w:left="1298" w:hanging="360"/>
      </w:pPr>
      <w:rPr>
        <w:rFonts w:ascii="Courier New" w:hAnsi="Courier New" w:cs="Courier New" w:hint="default"/>
      </w:rPr>
    </w:lvl>
    <w:lvl w:ilvl="2" w:tplc="08130005" w:tentative="1">
      <w:start w:val="1"/>
      <w:numFmt w:val="bullet"/>
      <w:lvlText w:val=""/>
      <w:lvlJc w:val="left"/>
      <w:pPr>
        <w:ind w:left="2018" w:hanging="360"/>
      </w:pPr>
      <w:rPr>
        <w:rFonts w:ascii="Wingdings" w:hAnsi="Wingdings" w:hint="default"/>
      </w:rPr>
    </w:lvl>
    <w:lvl w:ilvl="3" w:tplc="08130001" w:tentative="1">
      <w:start w:val="1"/>
      <w:numFmt w:val="bullet"/>
      <w:lvlText w:val=""/>
      <w:lvlJc w:val="left"/>
      <w:pPr>
        <w:ind w:left="2738" w:hanging="360"/>
      </w:pPr>
      <w:rPr>
        <w:rFonts w:ascii="Symbol" w:hAnsi="Symbol" w:hint="default"/>
      </w:rPr>
    </w:lvl>
    <w:lvl w:ilvl="4" w:tplc="08130003" w:tentative="1">
      <w:start w:val="1"/>
      <w:numFmt w:val="bullet"/>
      <w:lvlText w:val="o"/>
      <w:lvlJc w:val="left"/>
      <w:pPr>
        <w:ind w:left="3458" w:hanging="360"/>
      </w:pPr>
      <w:rPr>
        <w:rFonts w:ascii="Courier New" w:hAnsi="Courier New" w:cs="Courier New" w:hint="default"/>
      </w:rPr>
    </w:lvl>
    <w:lvl w:ilvl="5" w:tplc="08130005" w:tentative="1">
      <w:start w:val="1"/>
      <w:numFmt w:val="bullet"/>
      <w:lvlText w:val=""/>
      <w:lvlJc w:val="left"/>
      <w:pPr>
        <w:ind w:left="4178" w:hanging="360"/>
      </w:pPr>
      <w:rPr>
        <w:rFonts w:ascii="Wingdings" w:hAnsi="Wingdings" w:hint="default"/>
      </w:rPr>
    </w:lvl>
    <w:lvl w:ilvl="6" w:tplc="08130001" w:tentative="1">
      <w:start w:val="1"/>
      <w:numFmt w:val="bullet"/>
      <w:lvlText w:val=""/>
      <w:lvlJc w:val="left"/>
      <w:pPr>
        <w:ind w:left="4898" w:hanging="360"/>
      </w:pPr>
      <w:rPr>
        <w:rFonts w:ascii="Symbol" w:hAnsi="Symbol" w:hint="default"/>
      </w:rPr>
    </w:lvl>
    <w:lvl w:ilvl="7" w:tplc="08130003" w:tentative="1">
      <w:start w:val="1"/>
      <w:numFmt w:val="bullet"/>
      <w:lvlText w:val="o"/>
      <w:lvlJc w:val="left"/>
      <w:pPr>
        <w:ind w:left="5618" w:hanging="360"/>
      </w:pPr>
      <w:rPr>
        <w:rFonts w:ascii="Courier New" w:hAnsi="Courier New" w:cs="Courier New" w:hint="default"/>
      </w:rPr>
    </w:lvl>
    <w:lvl w:ilvl="8" w:tplc="08130005" w:tentative="1">
      <w:start w:val="1"/>
      <w:numFmt w:val="bullet"/>
      <w:lvlText w:val=""/>
      <w:lvlJc w:val="left"/>
      <w:pPr>
        <w:ind w:left="6338" w:hanging="360"/>
      </w:pPr>
      <w:rPr>
        <w:rFonts w:ascii="Wingdings" w:hAnsi="Wingdings" w:hint="default"/>
      </w:rPr>
    </w:lvl>
  </w:abstractNum>
  <w:abstractNum w:abstractNumId="6" w15:restartNumberingAfterBreak="0">
    <w:nsid w:val="42207835"/>
    <w:multiLevelType w:val="hybridMultilevel"/>
    <w:tmpl w:val="7F1E2018"/>
    <w:lvl w:ilvl="0" w:tplc="3B00D4A6">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76D407DE"/>
    <w:multiLevelType w:val="hybridMultilevel"/>
    <w:tmpl w:val="0E205982"/>
    <w:lvl w:ilvl="0" w:tplc="3B00D4A6">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656883148">
    <w:abstractNumId w:val="2"/>
  </w:num>
  <w:num w:numId="2" w16cid:durableId="1194463682">
    <w:abstractNumId w:val="0"/>
  </w:num>
  <w:num w:numId="3" w16cid:durableId="1590655572">
    <w:abstractNumId w:val="5"/>
  </w:num>
  <w:num w:numId="4" w16cid:durableId="1622224902">
    <w:abstractNumId w:val="3"/>
  </w:num>
  <w:num w:numId="5" w16cid:durableId="885483903">
    <w:abstractNumId w:val="1"/>
  </w:num>
  <w:num w:numId="6" w16cid:durableId="1961956811">
    <w:abstractNumId w:val="4"/>
  </w:num>
  <w:num w:numId="7" w16cid:durableId="756175176">
    <w:abstractNumId w:val="6"/>
  </w:num>
  <w:num w:numId="8" w16cid:durableId="8544219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linkStyle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28673"/>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599"/>
    <w:rsid w:val="0000765E"/>
    <w:rsid w:val="00013762"/>
    <w:rsid w:val="00020F21"/>
    <w:rsid w:val="00021DD8"/>
    <w:rsid w:val="00024B41"/>
    <w:rsid w:val="000311D0"/>
    <w:rsid w:val="00050C84"/>
    <w:rsid w:val="000543D9"/>
    <w:rsid w:val="0005798D"/>
    <w:rsid w:val="0007071A"/>
    <w:rsid w:val="000974AC"/>
    <w:rsid w:val="000E6351"/>
    <w:rsid w:val="000F1328"/>
    <w:rsid w:val="000F7F46"/>
    <w:rsid w:val="00100D6D"/>
    <w:rsid w:val="00115FAB"/>
    <w:rsid w:val="0013203D"/>
    <w:rsid w:val="00151A9E"/>
    <w:rsid w:val="00155A23"/>
    <w:rsid w:val="00155CE0"/>
    <w:rsid w:val="001575A7"/>
    <w:rsid w:val="00160792"/>
    <w:rsid w:val="0017293B"/>
    <w:rsid w:val="001A669D"/>
    <w:rsid w:val="001C4450"/>
    <w:rsid w:val="001C606C"/>
    <w:rsid w:val="001C7192"/>
    <w:rsid w:val="001F7949"/>
    <w:rsid w:val="00204462"/>
    <w:rsid w:val="002049D4"/>
    <w:rsid w:val="00232598"/>
    <w:rsid w:val="0023436B"/>
    <w:rsid w:val="002361B3"/>
    <w:rsid w:val="00237EDE"/>
    <w:rsid w:val="002413A3"/>
    <w:rsid w:val="00242901"/>
    <w:rsid w:val="00243097"/>
    <w:rsid w:val="00261B94"/>
    <w:rsid w:val="0026309E"/>
    <w:rsid w:val="00265097"/>
    <w:rsid w:val="00265D27"/>
    <w:rsid w:val="0026612F"/>
    <w:rsid w:val="00266C43"/>
    <w:rsid w:val="00272B2E"/>
    <w:rsid w:val="002738ED"/>
    <w:rsid w:val="0028313A"/>
    <w:rsid w:val="002846A4"/>
    <w:rsid w:val="002952F8"/>
    <w:rsid w:val="002A0CF1"/>
    <w:rsid w:val="002A673C"/>
    <w:rsid w:val="002B110C"/>
    <w:rsid w:val="002B5453"/>
    <w:rsid w:val="002C0FF0"/>
    <w:rsid w:val="002C7455"/>
    <w:rsid w:val="002D3958"/>
    <w:rsid w:val="002D4D01"/>
    <w:rsid w:val="002F4270"/>
    <w:rsid w:val="003008B6"/>
    <w:rsid w:val="00306A58"/>
    <w:rsid w:val="00307439"/>
    <w:rsid w:val="00324BE8"/>
    <w:rsid w:val="003577FE"/>
    <w:rsid w:val="00372EC4"/>
    <w:rsid w:val="00376178"/>
    <w:rsid w:val="003831D7"/>
    <w:rsid w:val="00394062"/>
    <w:rsid w:val="00396D2C"/>
    <w:rsid w:val="003A40D4"/>
    <w:rsid w:val="003B03BD"/>
    <w:rsid w:val="003B3E9F"/>
    <w:rsid w:val="003C2C72"/>
    <w:rsid w:val="003D6563"/>
    <w:rsid w:val="003E2A32"/>
    <w:rsid w:val="003E3CDC"/>
    <w:rsid w:val="003E42F0"/>
    <w:rsid w:val="003E6D95"/>
    <w:rsid w:val="003F350A"/>
    <w:rsid w:val="003F6A23"/>
    <w:rsid w:val="003F7FED"/>
    <w:rsid w:val="004121C3"/>
    <w:rsid w:val="004232D9"/>
    <w:rsid w:val="0042431E"/>
    <w:rsid w:val="004433BB"/>
    <w:rsid w:val="004442C2"/>
    <w:rsid w:val="004541FA"/>
    <w:rsid w:val="004708FF"/>
    <w:rsid w:val="00480193"/>
    <w:rsid w:val="00480B03"/>
    <w:rsid w:val="00485A2C"/>
    <w:rsid w:val="004A797D"/>
    <w:rsid w:val="004B7DE2"/>
    <w:rsid w:val="004D3D12"/>
    <w:rsid w:val="004E090F"/>
    <w:rsid w:val="004E5852"/>
    <w:rsid w:val="004E62DF"/>
    <w:rsid w:val="00501CBE"/>
    <w:rsid w:val="00512366"/>
    <w:rsid w:val="005156ED"/>
    <w:rsid w:val="00517D65"/>
    <w:rsid w:val="005230E0"/>
    <w:rsid w:val="00547C93"/>
    <w:rsid w:val="0057043A"/>
    <w:rsid w:val="00572825"/>
    <w:rsid w:val="005851A8"/>
    <w:rsid w:val="00594074"/>
    <w:rsid w:val="005A4877"/>
    <w:rsid w:val="005D41B2"/>
    <w:rsid w:val="005D5AA9"/>
    <w:rsid w:val="005E7A1E"/>
    <w:rsid w:val="005F1460"/>
    <w:rsid w:val="005F1D70"/>
    <w:rsid w:val="005F54E0"/>
    <w:rsid w:val="006115D6"/>
    <w:rsid w:val="00614143"/>
    <w:rsid w:val="00614C6A"/>
    <w:rsid w:val="0061D2BA"/>
    <w:rsid w:val="00623045"/>
    <w:rsid w:val="006320F3"/>
    <w:rsid w:val="006471BF"/>
    <w:rsid w:val="00663985"/>
    <w:rsid w:val="006723CE"/>
    <w:rsid w:val="0067360F"/>
    <w:rsid w:val="00676F64"/>
    <w:rsid w:val="00677783"/>
    <w:rsid w:val="006823E3"/>
    <w:rsid w:val="006825F6"/>
    <w:rsid w:val="006933A9"/>
    <w:rsid w:val="006A787D"/>
    <w:rsid w:val="006D162A"/>
    <w:rsid w:val="006D6258"/>
    <w:rsid w:val="006E7351"/>
    <w:rsid w:val="00702CD2"/>
    <w:rsid w:val="00705024"/>
    <w:rsid w:val="00707662"/>
    <w:rsid w:val="0072585D"/>
    <w:rsid w:val="00743677"/>
    <w:rsid w:val="00744E5D"/>
    <w:rsid w:val="00746368"/>
    <w:rsid w:val="0074698F"/>
    <w:rsid w:val="0074784A"/>
    <w:rsid w:val="00764260"/>
    <w:rsid w:val="00767D42"/>
    <w:rsid w:val="0077097B"/>
    <w:rsid w:val="007730BA"/>
    <w:rsid w:val="00775E78"/>
    <w:rsid w:val="007925FC"/>
    <w:rsid w:val="007A06B6"/>
    <w:rsid w:val="007A3C99"/>
    <w:rsid w:val="007B140C"/>
    <w:rsid w:val="007B42E3"/>
    <w:rsid w:val="007D2C1B"/>
    <w:rsid w:val="007D4FC2"/>
    <w:rsid w:val="007E1A4C"/>
    <w:rsid w:val="007E3E8D"/>
    <w:rsid w:val="007F0908"/>
    <w:rsid w:val="007F1BE0"/>
    <w:rsid w:val="007F557F"/>
    <w:rsid w:val="00801959"/>
    <w:rsid w:val="0082502A"/>
    <w:rsid w:val="00830F00"/>
    <w:rsid w:val="0085542E"/>
    <w:rsid w:val="0086724B"/>
    <w:rsid w:val="0087039D"/>
    <w:rsid w:val="00870ABB"/>
    <w:rsid w:val="00874C66"/>
    <w:rsid w:val="00883EC1"/>
    <w:rsid w:val="00887389"/>
    <w:rsid w:val="008A2951"/>
    <w:rsid w:val="008A32FD"/>
    <w:rsid w:val="008B5455"/>
    <w:rsid w:val="008D61E4"/>
    <w:rsid w:val="008E7AA6"/>
    <w:rsid w:val="008E7DA9"/>
    <w:rsid w:val="0090204B"/>
    <w:rsid w:val="00907F96"/>
    <w:rsid w:val="0091081E"/>
    <w:rsid w:val="009137A4"/>
    <w:rsid w:val="0091610B"/>
    <w:rsid w:val="009234E0"/>
    <w:rsid w:val="009344E6"/>
    <w:rsid w:val="0093465F"/>
    <w:rsid w:val="00937B21"/>
    <w:rsid w:val="00940558"/>
    <w:rsid w:val="00945827"/>
    <w:rsid w:val="009712B9"/>
    <w:rsid w:val="009827CF"/>
    <w:rsid w:val="009B000D"/>
    <w:rsid w:val="009B3B00"/>
    <w:rsid w:val="009B6342"/>
    <w:rsid w:val="009B6DC3"/>
    <w:rsid w:val="009C25C4"/>
    <w:rsid w:val="009F16DC"/>
    <w:rsid w:val="009F22C2"/>
    <w:rsid w:val="009F3115"/>
    <w:rsid w:val="00A04AF3"/>
    <w:rsid w:val="00A133BF"/>
    <w:rsid w:val="00A16848"/>
    <w:rsid w:val="00A34BBB"/>
    <w:rsid w:val="00A35D03"/>
    <w:rsid w:val="00A57691"/>
    <w:rsid w:val="00A612E1"/>
    <w:rsid w:val="00A66E1E"/>
    <w:rsid w:val="00A83DC9"/>
    <w:rsid w:val="00A86892"/>
    <w:rsid w:val="00A92F9F"/>
    <w:rsid w:val="00AA133A"/>
    <w:rsid w:val="00AA23BD"/>
    <w:rsid w:val="00AA53E8"/>
    <w:rsid w:val="00AA6376"/>
    <w:rsid w:val="00AB2B98"/>
    <w:rsid w:val="00AC0EC6"/>
    <w:rsid w:val="00AC1C1D"/>
    <w:rsid w:val="00AF077F"/>
    <w:rsid w:val="00AF1443"/>
    <w:rsid w:val="00B00480"/>
    <w:rsid w:val="00B12903"/>
    <w:rsid w:val="00B15380"/>
    <w:rsid w:val="00B26F3B"/>
    <w:rsid w:val="00B44B1C"/>
    <w:rsid w:val="00B549B1"/>
    <w:rsid w:val="00B72FD3"/>
    <w:rsid w:val="00B77AB7"/>
    <w:rsid w:val="00B80601"/>
    <w:rsid w:val="00B92829"/>
    <w:rsid w:val="00B92DAB"/>
    <w:rsid w:val="00BA4410"/>
    <w:rsid w:val="00BA7AB1"/>
    <w:rsid w:val="00BB5DF9"/>
    <w:rsid w:val="00BC77EB"/>
    <w:rsid w:val="00BE60DA"/>
    <w:rsid w:val="00BE736F"/>
    <w:rsid w:val="00BF35F7"/>
    <w:rsid w:val="00BF4172"/>
    <w:rsid w:val="00C07296"/>
    <w:rsid w:val="00C172AA"/>
    <w:rsid w:val="00C25750"/>
    <w:rsid w:val="00C4466E"/>
    <w:rsid w:val="00C45D2F"/>
    <w:rsid w:val="00C639DE"/>
    <w:rsid w:val="00C73909"/>
    <w:rsid w:val="00C8334B"/>
    <w:rsid w:val="00C93CA1"/>
    <w:rsid w:val="00CB04E0"/>
    <w:rsid w:val="00CB2C05"/>
    <w:rsid w:val="00CC6035"/>
    <w:rsid w:val="00CE127D"/>
    <w:rsid w:val="00CE2565"/>
    <w:rsid w:val="00D13EA2"/>
    <w:rsid w:val="00D257F3"/>
    <w:rsid w:val="00D333FA"/>
    <w:rsid w:val="00D42472"/>
    <w:rsid w:val="00D74599"/>
    <w:rsid w:val="00D749EB"/>
    <w:rsid w:val="00D80DB3"/>
    <w:rsid w:val="00D85FAA"/>
    <w:rsid w:val="00DB0F02"/>
    <w:rsid w:val="00DB4B36"/>
    <w:rsid w:val="00DD54B3"/>
    <w:rsid w:val="00DE0BAF"/>
    <w:rsid w:val="00DF53A5"/>
    <w:rsid w:val="00E01222"/>
    <w:rsid w:val="00E03FC5"/>
    <w:rsid w:val="00E25107"/>
    <w:rsid w:val="00E3002E"/>
    <w:rsid w:val="00E45019"/>
    <w:rsid w:val="00E47DF6"/>
    <w:rsid w:val="00E561F7"/>
    <w:rsid w:val="00E6100B"/>
    <w:rsid w:val="00E64501"/>
    <w:rsid w:val="00E658AD"/>
    <w:rsid w:val="00E74297"/>
    <w:rsid w:val="00E742B6"/>
    <w:rsid w:val="00E773AC"/>
    <w:rsid w:val="00E81416"/>
    <w:rsid w:val="00E942CE"/>
    <w:rsid w:val="00E950C6"/>
    <w:rsid w:val="00EA5A9F"/>
    <w:rsid w:val="00ED0B13"/>
    <w:rsid w:val="00ED1A52"/>
    <w:rsid w:val="00EE3F4B"/>
    <w:rsid w:val="00EE6E81"/>
    <w:rsid w:val="00EE7828"/>
    <w:rsid w:val="00EF48A5"/>
    <w:rsid w:val="00EF7B4E"/>
    <w:rsid w:val="00F10D28"/>
    <w:rsid w:val="00F10F56"/>
    <w:rsid w:val="00F323C0"/>
    <w:rsid w:val="00F3334C"/>
    <w:rsid w:val="00F504AA"/>
    <w:rsid w:val="00F53410"/>
    <w:rsid w:val="00F54525"/>
    <w:rsid w:val="00F83176"/>
    <w:rsid w:val="00F86563"/>
    <w:rsid w:val="00FA2F0C"/>
    <w:rsid w:val="00FB6443"/>
    <w:rsid w:val="00FC3952"/>
    <w:rsid w:val="00FD58BC"/>
    <w:rsid w:val="00FD5DBD"/>
    <w:rsid w:val="00FD6E9A"/>
    <w:rsid w:val="00FE1760"/>
    <w:rsid w:val="00FE1915"/>
    <w:rsid w:val="00FE437F"/>
    <w:rsid w:val="00FF6044"/>
    <w:rsid w:val="02CF210A"/>
    <w:rsid w:val="09BE60F0"/>
    <w:rsid w:val="143770DF"/>
    <w:rsid w:val="1A41E92E"/>
    <w:rsid w:val="1C6E9145"/>
    <w:rsid w:val="1F88C286"/>
    <w:rsid w:val="2487EA26"/>
    <w:rsid w:val="283296CC"/>
    <w:rsid w:val="2B408944"/>
    <w:rsid w:val="301569CB"/>
    <w:rsid w:val="33AA84FC"/>
    <w:rsid w:val="43A10950"/>
    <w:rsid w:val="4955FF56"/>
    <w:rsid w:val="5720CAAB"/>
    <w:rsid w:val="5B829594"/>
    <w:rsid w:val="5FBE710A"/>
    <w:rsid w:val="674392D8"/>
    <w:rsid w:val="789AA89A"/>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o:shapelayout v:ext="edit">
      <o:idmap v:ext="edit" data="1"/>
    </o:shapelayout>
  </w:shapeDefaults>
  <w:doNotEmbedSmartTags/>
  <w:decimalSymbol w:val=","/>
  <w:listSeparator w:val=";"/>
  <w14:docId w14:val="3AE4EAA7"/>
  <w14:defaultImageDpi w14:val="300"/>
  <w15:docId w15:val="{B61B58E6-E895-4C9D-866C-2FA2B7532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nl-N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ard">
    <w:name w:val="Normal"/>
    <w:aliases w:val="tekst"/>
    <w:qFormat/>
    <w:rsid w:val="00E561F7"/>
    <w:pPr>
      <w:spacing w:after="160" w:line="259" w:lineRule="auto"/>
    </w:pPr>
    <w:rPr>
      <w:rFonts w:asciiTheme="minorHAnsi" w:eastAsiaTheme="minorHAnsi" w:hAnsiTheme="minorHAnsi" w:cstheme="minorBidi"/>
      <w:kern w:val="2"/>
      <w:sz w:val="22"/>
      <w:szCs w:val="22"/>
      <w:lang w:val="nl-BE" w:eastAsia="en-US"/>
      <w14:ligatures w14:val="standardContextual"/>
    </w:rPr>
  </w:style>
  <w:style w:type="paragraph" w:styleId="Kop1">
    <w:name w:val="heading 1"/>
    <w:aliases w:val="elementen"/>
    <w:basedOn w:val="Standaard"/>
    <w:next w:val="Standaard"/>
    <w:link w:val="Kop1Char"/>
    <w:uiPriority w:val="9"/>
    <w:qFormat/>
    <w:rsid w:val="006723CE"/>
    <w:pPr>
      <w:keepNext/>
      <w:keepLines/>
      <w:numPr>
        <w:numId w:val="1"/>
      </w:numPr>
      <w:spacing w:before="480"/>
      <w:outlineLvl w:val="0"/>
    </w:pPr>
    <w:rPr>
      <w:rFonts w:eastAsiaTheme="majorEastAsia" w:cstheme="majorBidi"/>
      <w:bCs/>
      <w:color w:val="007B89"/>
      <w:sz w:val="28"/>
      <w:szCs w:val="32"/>
    </w:rPr>
  </w:style>
  <w:style w:type="paragraph" w:styleId="Kop2">
    <w:name w:val="heading 2"/>
    <w:aliases w:val="elementen ingevuld"/>
    <w:basedOn w:val="Standaard"/>
    <w:next w:val="Standaard"/>
    <w:link w:val="Kop2Char"/>
    <w:uiPriority w:val="9"/>
    <w:unhideWhenUsed/>
    <w:qFormat/>
    <w:rsid w:val="001575A7"/>
    <w:pPr>
      <w:keepNext/>
      <w:keepLines/>
      <w:numPr>
        <w:ilvl w:val="1"/>
        <w:numId w:val="1"/>
      </w:numPr>
      <w:spacing w:before="200"/>
      <w:outlineLvl w:val="1"/>
    </w:pPr>
    <w:rPr>
      <w:rFonts w:eastAsiaTheme="majorEastAsia" w:cstheme="majorBidi"/>
      <w:bCs/>
      <w:color w:val="007B89"/>
      <w:szCs w:val="26"/>
    </w:rPr>
  </w:style>
  <w:style w:type="paragraph" w:styleId="Kop3">
    <w:name w:val="heading 3"/>
    <w:aliases w:val="Onderwerp brief"/>
    <w:basedOn w:val="Standaard"/>
    <w:next w:val="Standaard"/>
    <w:link w:val="Kop3Char"/>
    <w:uiPriority w:val="9"/>
    <w:unhideWhenUsed/>
    <w:qFormat/>
    <w:rsid w:val="001575A7"/>
    <w:pPr>
      <w:keepNext/>
      <w:keepLines/>
      <w:numPr>
        <w:ilvl w:val="2"/>
        <w:numId w:val="1"/>
      </w:numPr>
      <w:spacing w:before="200"/>
      <w:outlineLvl w:val="2"/>
    </w:pPr>
    <w:rPr>
      <w:rFonts w:eastAsiaTheme="majorEastAsia" w:cstheme="majorBidi"/>
      <w:bCs/>
      <w:color w:val="007B89"/>
    </w:rPr>
  </w:style>
  <w:style w:type="character" w:default="1" w:styleId="Standaardalinea-lettertype">
    <w:name w:val="Default Paragraph Font"/>
    <w:uiPriority w:val="1"/>
    <w:semiHidden/>
    <w:unhideWhenUsed/>
    <w:rsid w:val="00E561F7"/>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rsid w:val="00E561F7"/>
  </w:style>
  <w:style w:type="character" w:customStyle="1" w:styleId="Kop1Char">
    <w:name w:val="Kop 1 Char"/>
    <w:aliases w:val="elementen Char"/>
    <w:basedOn w:val="Standaardalinea-lettertype"/>
    <w:link w:val="Kop1"/>
    <w:uiPriority w:val="9"/>
    <w:rsid w:val="006723CE"/>
    <w:rPr>
      <w:rFonts w:ascii="Calibri" w:eastAsiaTheme="majorEastAsia" w:hAnsi="Calibri" w:cstheme="majorBidi"/>
      <w:bCs/>
      <w:color w:val="007B89"/>
      <w:sz w:val="28"/>
      <w:szCs w:val="32"/>
      <w:lang w:val="nl-BE" w:eastAsia="en-US"/>
    </w:rPr>
  </w:style>
  <w:style w:type="character" w:customStyle="1" w:styleId="Kop2Char">
    <w:name w:val="Kop 2 Char"/>
    <w:aliases w:val="elementen ingevuld Char"/>
    <w:basedOn w:val="Standaardalinea-lettertype"/>
    <w:link w:val="Kop2"/>
    <w:uiPriority w:val="9"/>
    <w:rsid w:val="001575A7"/>
    <w:rPr>
      <w:rFonts w:ascii="Calibri" w:eastAsiaTheme="majorEastAsia" w:hAnsi="Calibri" w:cstheme="majorBidi"/>
      <w:bCs/>
      <w:color w:val="007B89"/>
      <w:sz w:val="24"/>
      <w:szCs w:val="26"/>
      <w:lang w:val="nl-BE" w:eastAsia="en-US"/>
    </w:rPr>
  </w:style>
  <w:style w:type="character" w:customStyle="1" w:styleId="Kop3Char">
    <w:name w:val="Kop 3 Char"/>
    <w:aliases w:val="Onderwerp brief Char"/>
    <w:basedOn w:val="Standaardalinea-lettertype"/>
    <w:link w:val="Kop3"/>
    <w:uiPriority w:val="9"/>
    <w:rsid w:val="001575A7"/>
    <w:rPr>
      <w:rFonts w:ascii="Calibri" w:eastAsiaTheme="majorEastAsia" w:hAnsi="Calibri" w:cstheme="majorBidi"/>
      <w:bCs/>
      <w:color w:val="007B89"/>
      <w:sz w:val="22"/>
      <w:szCs w:val="24"/>
      <w:lang w:val="nl-BE" w:eastAsia="en-US"/>
    </w:rPr>
  </w:style>
  <w:style w:type="paragraph" w:styleId="Ballontekst">
    <w:name w:val="Balloon Text"/>
    <w:basedOn w:val="Standaard"/>
    <w:link w:val="BallontekstChar"/>
    <w:uiPriority w:val="99"/>
    <w:semiHidden/>
    <w:rsid w:val="00C6702D"/>
    <w:rPr>
      <w:rFonts w:ascii="Lucida Grande" w:hAnsi="Lucida Grande"/>
      <w:sz w:val="18"/>
      <w:szCs w:val="18"/>
    </w:rPr>
  </w:style>
  <w:style w:type="character" w:customStyle="1" w:styleId="BallontekstChar">
    <w:name w:val="Ballontekst Char"/>
    <w:basedOn w:val="Standaardalinea-lettertype"/>
    <w:link w:val="Ballontekst"/>
    <w:uiPriority w:val="99"/>
    <w:semiHidden/>
    <w:rsid w:val="00204462"/>
    <w:rPr>
      <w:rFonts w:ascii="Lucida Grande" w:hAnsi="Lucida Grande"/>
      <w:sz w:val="18"/>
      <w:szCs w:val="18"/>
      <w:lang w:eastAsia="en-US"/>
    </w:rPr>
  </w:style>
  <w:style w:type="paragraph" w:customStyle="1" w:styleId="onderwerppersbericht">
    <w:name w:val="onderwerp persbericht"/>
    <w:basedOn w:val="Standaard"/>
    <w:autoRedefine/>
    <w:rsid w:val="00BB5DF9"/>
    <w:pPr>
      <w:ind w:left="-142"/>
    </w:pPr>
    <w:rPr>
      <w:rFonts w:eastAsia="Arial" w:cs="Calibri"/>
      <w:b/>
      <w:color w:val="A53668"/>
      <w:sz w:val="28"/>
      <w:szCs w:val="28"/>
    </w:rPr>
  </w:style>
  <w:style w:type="character" w:styleId="Paginanummer">
    <w:name w:val="page number"/>
    <w:basedOn w:val="Standaardalinea-lettertype"/>
    <w:uiPriority w:val="99"/>
    <w:semiHidden/>
    <w:unhideWhenUsed/>
    <w:rsid w:val="009F22C2"/>
  </w:style>
  <w:style w:type="paragraph" w:customStyle="1" w:styleId="kopelementenbrief">
    <w:name w:val="kop_elementen_brief"/>
    <w:basedOn w:val="Standaard"/>
    <w:rsid w:val="003008B6"/>
    <w:pPr>
      <w:tabs>
        <w:tab w:val="left" w:pos="2552"/>
        <w:tab w:val="left" w:pos="2835"/>
        <w:tab w:val="left" w:pos="5529"/>
      </w:tabs>
      <w:spacing w:line="276" w:lineRule="auto"/>
    </w:pPr>
    <w:rPr>
      <w:rFonts w:ascii="Arial" w:hAnsi="Arial" w:cs="Arial"/>
      <w:b/>
      <w:bCs/>
      <w:noProof/>
      <w:sz w:val="18"/>
      <w:lang w:eastAsia="nl-NL"/>
    </w:rPr>
  </w:style>
  <w:style w:type="paragraph" w:customStyle="1" w:styleId="titelbrief">
    <w:name w:val="titel_brief"/>
    <w:basedOn w:val="Standaard"/>
    <w:rsid w:val="00155CE0"/>
    <w:pPr>
      <w:spacing w:line="276" w:lineRule="auto"/>
      <w:outlineLvl w:val="0"/>
    </w:pPr>
    <w:rPr>
      <w:rFonts w:cs="Arial"/>
      <w:b/>
      <w:szCs w:val="20"/>
    </w:rPr>
  </w:style>
  <w:style w:type="paragraph" w:customStyle="1" w:styleId="elementenbrief">
    <w:name w:val="elementen_brief"/>
    <w:basedOn w:val="Standaard"/>
    <w:rsid w:val="003008B6"/>
    <w:pPr>
      <w:tabs>
        <w:tab w:val="left" w:pos="2552"/>
        <w:tab w:val="left" w:pos="2835"/>
        <w:tab w:val="left" w:pos="5529"/>
      </w:tabs>
      <w:spacing w:line="276" w:lineRule="auto"/>
    </w:pPr>
    <w:rPr>
      <w:rFonts w:ascii="Arial" w:hAnsi="Arial" w:cs="Arial"/>
      <w:sz w:val="18"/>
      <w:szCs w:val="18"/>
    </w:rPr>
  </w:style>
  <w:style w:type="character" w:styleId="Tekstvantijdelijkeaanduiding">
    <w:name w:val="Placeholder Text"/>
    <w:basedOn w:val="Standaardalinea-lettertype"/>
    <w:uiPriority w:val="99"/>
    <w:semiHidden/>
    <w:rsid w:val="007F557F"/>
    <w:rPr>
      <w:color w:val="808080"/>
    </w:rPr>
  </w:style>
  <w:style w:type="paragraph" w:customStyle="1" w:styleId="adresseringbrief">
    <w:name w:val="adressering_brief"/>
    <w:basedOn w:val="Standaard"/>
    <w:rsid w:val="003008B6"/>
    <w:pPr>
      <w:tabs>
        <w:tab w:val="left" w:pos="4395"/>
      </w:tabs>
    </w:pPr>
    <w:rPr>
      <w:rFonts w:ascii="Arial" w:hAnsi="Arial" w:cs="Arial"/>
      <w:szCs w:val="20"/>
    </w:rPr>
  </w:style>
  <w:style w:type="paragraph" w:customStyle="1" w:styleId="aanspreking">
    <w:name w:val="aanspreking"/>
    <w:basedOn w:val="Standaard"/>
    <w:rsid w:val="003008B6"/>
    <w:pPr>
      <w:tabs>
        <w:tab w:val="left" w:pos="4395"/>
      </w:tabs>
    </w:pPr>
    <w:rPr>
      <w:rFonts w:ascii="Arial" w:hAnsi="Arial"/>
      <w:szCs w:val="20"/>
    </w:rPr>
  </w:style>
  <w:style w:type="paragraph" w:customStyle="1" w:styleId="onderwerpbrief">
    <w:name w:val="onderwerpbrief"/>
    <w:basedOn w:val="Standaard"/>
    <w:rsid w:val="009B3B00"/>
    <w:rPr>
      <w:rFonts w:cs="Arial"/>
      <w:b/>
      <w:szCs w:val="20"/>
    </w:rPr>
  </w:style>
  <w:style w:type="paragraph" w:customStyle="1" w:styleId="afzender">
    <w:name w:val="afzender"/>
    <w:basedOn w:val="Standaard"/>
    <w:rsid w:val="003008B6"/>
    <w:pPr>
      <w:spacing w:line="276" w:lineRule="auto"/>
    </w:pPr>
    <w:rPr>
      <w:rFonts w:ascii="Arial" w:hAnsi="Arial" w:cs="Arial"/>
      <w:sz w:val="18"/>
      <w:szCs w:val="18"/>
    </w:rPr>
  </w:style>
  <w:style w:type="paragraph" w:customStyle="1" w:styleId="adressering">
    <w:name w:val="adressering"/>
    <w:basedOn w:val="Standaard"/>
    <w:rsid w:val="003008B6"/>
    <w:pPr>
      <w:tabs>
        <w:tab w:val="left" w:pos="4395"/>
      </w:tabs>
    </w:pPr>
    <w:rPr>
      <w:rFonts w:ascii="Arial" w:hAnsi="Arial"/>
      <w:szCs w:val="20"/>
    </w:rPr>
  </w:style>
  <w:style w:type="paragraph" w:customStyle="1" w:styleId="body">
    <w:name w:val="body"/>
    <w:basedOn w:val="Standaard"/>
    <w:rsid w:val="003008B6"/>
    <w:pPr>
      <w:widowControl w:val="0"/>
      <w:autoSpaceDE w:val="0"/>
      <w:autoSpaceDN w:val="0"/>
      <w:adjustRightInd w:val="0"/>
      <w:spacing w:line="288" w:lineRule="auto"/>
      <w:textAlignment w:val="center"/>
    </w:pPr>
    <w:rPr>
      <w:rFonts w:ascii="Arial" w:hAnsi="Arial" w:cs="Arial"/>
      <w:color w:val="000000"/>
      <w:szCs w:val="20"/>
      <w:lang w:val="en-GB" w:eastAsia="ja-JP"/>
    </w:rPr>
  </w:style>
  <w:style w:type="paragraph" w:customStyle="1" w:styleId="doorlopendetekst">
    <w:name w:val="doorlopende tekst"/>
    <w:basedOn w:val="Standaard"/>
    <w:rsid w:val="003008B6"/>
    <w:pPr>
      <w:spacing w:line="276" w:lineRule="auto"/>
    </w:pPr>
    <w:rPr>
      <w:rFonts w:ascii="Arial" w:hAnsi="Arial" w:cs="Arial"/>
      <w:szCs w:val="20"/>
    </w:rPr>
  </w:style>
  <w:style w:type="paragraph" w:customStyle="1" w:styleId="elementenheader">
    <w:name w:val="elementen_header"/>
    <w:basedOn w:val="Standaard"/>
    <w:rsid w:val="003008B6"/>
    <w:pPr>
      <w:spacing w:line="360" w:lineRule="auto"/>
    </w:pPr>
    <w:rPr>
      <w:rFonts w:ascii="Arial" w:eastAsia="Times New Roman" w:hAnsi="Arial" w:cs="Arial"/>
      <w:b/>
      <w:bCs/>
      <w:sz w:val="18"/>
      <w:szCs w:val="18"/>
    </w:rPr>
  </w:style>
  <w:style w:type="paragraph" w:customStyle="1" w:styleId="titel2">
    <w:name w:val="titel_2"/>
    <w:basedOn w:val="Standaard"/>
    <w:qFormat/>
    <w:rsid w:val="00BA4410"/>
    <w:pPr>
      <w:keepNext/>
      <w:keepLines/>
      <w:spacing w:before="200"/>
      <w:outlineLvl w:val="1"/>
    </w:pPr>
    <w:rPr>
      <w:rFonts w:eastAsiaTheme="majorEastAsia" w:cs="Arial"/>
      <w:b/>
      <w:bCs/>
      <w:color w:val="A53668"/>
      <w:sz w:val="28"/>
      <w:szCs w:val="20"/>
    </w:rPr>
  </w:style>
  <w:style w:type="paragraph" w:customStyle="1" w:styleId="Subtitelniveau2">
    <w:name w:val="Subtitel niveau 2"/>
    <w:basedOn w:val="Standaard"/>
    <w:qFormat/>
    <w:rsid w:val="00BA4410"/>
    <w:pPr>
      <w:keepNext/>
      <w:keepLines/>
      <w:spacing w:before="200"/>
      <w:outlineLvl w:val="2"/>
    </w:pPr>
    <w:rPr>
      <w:rFonts w:eastAsiaTheme="majorEastAsia" w:cs="Arial"/>
      <w:bCs/>
      <w:color w:val="A53668"/>
      <w:sz w:val="24"/>
      <w:szCs w:val="20"/>
    </w:rPr>
  </w:style>
  <w:style w:type="paragraph" w:customStyle="1" w:styleId="titel1">
    <w:name w:val="titel_1"/>
    <w:basedOn w:val="doorlopendetekst"/>
    <w:qFormat/>
    <w:rsid w:val="00BA4410"/>
    <w:rPr>
      <w:rFonts w:ascii="Calibri" w:hAnsi="Calibri" w:cs="Calibri"/>
      <w:b/>
      <w:color w:val="007B89"/>
      <w:sz w:val="32"/>
      <w:szCs w:val="26"/>
    </w:rPr>
  </w:style>
  <w:style w:type="paragraph" w:customStyle="1" w:styleId="onderwerpverslag">
    <w:name w:val="onderwerp_verslag"/>
    <w:basedOn w:val="Standaard"/>
    <w:rsid w:val="009B3B00"/>
    <w:rPr>
      <w:rFonts w:cs="Arial"/>
      <w:b/>
      <w:color w:val="6A8D1D"/>
      <w:sz w:val="26"/>
      <w:szCs w:val="26"/>
    </w:rPr>
  </w:style>
  <w:style w:type="paragraph" w:customStyle="1" w:styleId="briefadressering">
    <w:name w:val="brief_adressering"/>
    <w:basedOn w:val="adressering"/>
    <w:rsid w:val="009B3B00"/>
  </w:style>
  <w:style w:type="table" w:styleId="Tabelraster">
    <w:name w:val="Table Grid"/>
    <w:basedOn w:val="Standaardtabel"/>
    <w:uiPriority w:val="59"/>
    <w:rsid w:val="00916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salinea">
    <w:name w:val="[Basisalinea]"/>
    <w:basedOn w:val="Standaard"/>
    <w:uiPriority w:val="99"/>
    <w:rsid w:val="00EF7B4E"/>
    <w:pPr>
      <w:autoSpaceDE w:val="0"/>
      <w:autoSpaceDN w:val="0"/>
      <w:adjustRightInd w:val="0"/>
      <w:spacing w:line="288" w:lineRule="auto"/>
      <w:textAlignment w:val="center"/>
    </w:pPr>
    <w:rPr>
      <w:rFonts w:ascii="Minion Pro" w:eastAsiaTheme="minorEastAsia" w:hAnsi="Minion Pro" w:cs="Minion Pro"/>
      <w:color w:val="000000"/>
      <w:lang w:val="nl-NL" w:eastAsia="ja-JP"/>
    </w:rPr>
  </w:style>
  <w:style w:type="character" w:styleId="Hyperlink">
    <w:name w:val="Hyperlink"/>
    <w:basedOn w:val="Standaardalinea-lettertype"/>
    <w:uiPriority w:val="99"/>
    <w:unhideWhenUsed/>
    <w:rsid w:val="00E742B6"/>
    <w:rPr>
      <w:color w:val="0000FF" w:themeColor="hyperlink"/>
      <w:u w:val="single"/>
    </w:rPr>
  </w:style>
  <w:style w:type="character" w:styleId="Onopgelostemelding">
    <w:name w:val="Unresolved Mention"/>
    <w:basedOn w:val="Standaardalinea-lettertype"/>
    <w:uiPriority w:val="99"/>
    <w:rsid w:val="00E742B6"/>
    <w:rPr>
      <w:color w:val="605E5C"/>
      <w:shd w:val="clear" w:color="auto" w:fill="E1DFDD"/>
    </w:rPr>
  </w:style>
  <w:style w:type="paragraph" w:styleId="Koptekst">
    <w:name w:val="header"/>
    <w:basedOn w:val="Standaard"/>
    <w:link w:val="KoptekstChar"/>
    <w:uiPriority w:val="99"/>
    <w:unhideWhenUsed/>
    <w:rsid w:val="00B00480"/>
    <w:pPr>
      <w:tabs>
        <w:tab w:val="center" w:pos="4536"/>
        <w:tab w:val="right" w:pos="9072"/>
      </w:tabs>
    </w:pPr>
  </w:style>
  <w:style w:type="character" w:customStyle="1" w:styleId="KoptekstChar">
    <w:name w:val="Koptekst Char"/>
    <w:basedOn w:val="Standaardalinea-lettertype"/>
    <w:link w:val="Koptekst"/>
    <w:uiPriority w:val="99"/>
    <w:rsid w:val="00B00480"/>
    <w:rPr>
      <w:rFonts w:asciiTheme="minorHAnsi" w:eastAsiaTheme="minorHAnsi" w:hAnsiTheme="minorHAnsi" w:cstheme="minorBidi"/>
      <w:sz w:val="24"/>
      <w:szCs w:val="24"/>
      <w:lang w:val="nl-BE" w:eastAsia="en-US"/>
    </w:rPr>
  </w:style>
  <w:style w:type="paragraph" w:styleId="Voettekst">
    <w:name w:val="footer"/>
    <w:basedOn w:val="Standaard"/>
    <w:link w:val="VoettekstChar"/>
    <w:uiPriority w:val="99"/>
    <w:unhideWhenUsed/>
    <w:rsid w:val="00151A9E"/>
    <w:pPr>
      <w:tabs>
        <w:tab w:val="center" w:pos="4536"/>
        <w:tab w:val="right" w:pos="9072"/>
      </w:tabs>
    </w:pPr>
  </w:style>
  <w:style w:type="character" w:customStyle="1" w:styleId="VoettekstChar">
    <w:name w:val="Voettekst Char"/>
    <w:basedOn w:val="Standaardalinea-lettertype"/>
    <w:link w:val="Voettekst"/>
    <w:uiPriority w:val="99"/>
    <w:rsid w:val="00CC6035"/>
    <w:rPr>
      <w:rFonts w:ascii="Tahoma" w:eastAsiaTheme="minorHAnsi" w:hAnsi="Tahoma" w:cstheme="minorBidi"/>
      <w:szCs w:val="22"/>
      <w:lang w:val="nl-BE" w:eastAsia="en-US"/>
    </w:rPr>
  </w:style>
  <w:style w:type="paragraph" w:styleId="Kopvaninhoudsopgave">
    <w:name w:val="TOC Heading"/>
    <w:basedOn w:val="Kop1"/>
    <w:next w:val="Standaard"/>
    <w:uiPriority w:val="39"/>
    <w:unhideWhenUsed/>
    <w:rsid w:val="00BA4410"/>
    <w:pPr>
      <w:numPr>
        <w:numId w:val="0"/>
      </w:numPr>
      <w:spacing w:before="240" w:after="0"/>
      <w:outlineLvl w:val="9"/>
    </w:pPr>
    <w:rPr>
      <w:rFonts w:asciiTheme="majorHAnsi" w:hAnsiTheme="majorHAnsi"/>
      <w:bCs w:val="0"/>
      <w:color w:val="365F91" w:themeColor="accent1" w:themeShade="BF"/>
      <w:sz w:val="32"/>
      <w:lang w:eastAsia="nl-BE"/>
    </w:rPr>
  </w:style>
  <w:style w:type="paragraph" w:styleId="Inhopg2">
    <w:name w:val="toc 2"/>
    <w:basedOn w:val="Standaard"/>
    <w:next w:val="Standaard"/>
    <w:autoRedefine/>
    <w:uiPriority w:val="39"/>
    <w:unhideWhenUsed/>
    <w:rsid w:val="00BA4410"/>
    <w:pPr>
      <w:spacing w:after="100"/>
      <w:ind w:left="220"/>
    </w:pPr>
  </w:style>
  <w:style w:type="paragraph" w:styleId="Inhopg3">
    <w:name w:val="toc 3"/>
    <w:basedOn w:val="Standaard"/>
    <w:next w:val="Standaard"/>
    <w:autoRedefine/>
    <w:uiPriority w:val="39"/>
    <w:unhideWhenUsed/>
    <w:rsid w:val="00BA441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880014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ln w="9525" cmpd="sng">
          <a:solidFill>
            <a:schemeClr val="bg1">
              <a:lumMod val="75000"/>
            </a:schemeClr>
          </a:solidFill>
        </a:ln>
        <a:effectLst/>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0BF0151-D251-4D42-8BB2-05B61B4A7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403</Words>
  <Characters>2408</Characters>
  <Application>Microsoft Office Word</Application>
  <DocSecurity>0</DocSecurity>
  <Lines>20</Lines>
  <Paragraphs>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Gemeentebestuur Dilbeek</Company>
  <LinksUpToDate>false</LinksUpToDate>
  <CharactersWithSpaces>2806</CharactersWithSpaces>
  <SharedDoc>false</SharedDoc>
  <HLinks>
    <vt:vector size="6" baseType="variant">
      <vt:variant>
        <vt:i4>7405607</vt:i4>
      </vt:variant>
      <vt:variant>
        <vt:i4>0</vt:i4>
      </vt:variant>
      <vt:variant>
        <vt:i4>0</vt:i4>
      </vt:variant>
      <vt:variant>
        <vt:i4>5</vt:i4>
      </vt:variant>
      <vt:variant>
        <vt:lpwstr>https://lokaalbestuur.vlaanderen.be/digitaal-klachtenformulier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 nelsen</dc:creator>
  <cp:keywords/>
  <cp:lastModifiedBy>Jolien Van de Meerssche</cp:lastModifiedBy>
  <cp:revision>3</cp:revision>
  <cp:lastPrinted>2024-06-03T06:10:00Z</cp:lastPrinted>
  <dcterms:created xsi:type="dcterms:W3CDTF">2025-12-01T11:48:00Z</dcterms:created>
  <dcterms:modified xsi:type="dcterms:W3CDTF">2025-12-01T11:48:00Z</dcterms:modified>
</cp:coreProperties>
</file>